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41A98879" w:rsidR="005E1F4B" w:rsidRPr="00D73294" w:rsidRDefault="005E1F4B" w:rsidP="009026AE">
      <w:pPr>
        <w:pStyle w:val="3GPPHeader"/>
        <w:snapToGrid w:val="0"/>
        <w:rPr>
          <w:sz w:val="22"/>
          <w:szCs w:val="22"/>
          <w:lang w:val="en-US" w:eastAsia="zh-TW"/>
        </w:rPr>
      </w:pPr>
      <w:r w:rsidRPr="00FB75B9">
        <w:rPr>
          <w:sz w:val="22"/>
          <w:szCs w:val="22"/>
        </w:rPr>
        <w:t>3GPP TSG</w:t>
      </w:r>
      <w:r w:rsidR="00D07766" w:rsidRPr="00FB75B9">
        <w:rPr>
          <w:sz w:val="22"/>
          <w:szCs w:val="22"/>
        </w:rPr>
        <w:t xml:space="preserve"> </w:t>
      </w:r>
      <w:r w:rsidRPr="00FB75B9">
        <w:rPr>
          <w:sz w:val="22"/>
          <w:szCs w:val="22"/>
        </w:rPr>
        <w:t>RAN WG</w:t>
      </w:r>
      <w:r w:rsidR="00BF4AD0">
        <w:rPr>
          <w:sz w:val="22"/>
          <w:szCs w:val="22"/>
        </w:rPr>
        <w:t>2</w:t>
      </w:r>
      <w:r w:rsidR="001E592D">
        <w:rPr>
          <w:sz w:val="22"/>
          <w:szCs w:val="22"/>
        </w:rPr>
        <w:t xml:space="preserve"> Meeting </w:t>
      </w:r>
      <w:r w:rsidRPr="00FB75B9">
        <w:rPr>
          <w:sz w:val="22"/>
          <w:szCs w:val="22"/>
        </w:rPr>
        <w:t>#</w:t>
      </w:r>
      <w:r w:rsidR="006E6FFF" w:rsidRPr="00FB75B9">
        <w:rPr>
          <w:rFonts w:ascii="Noto Sans TC" w:eastAsia="Noto Sans TC" w:hAnsi="Noto Sans TC" w:cs="Noto Sans TC"/>
          <w:sz w:val="22"/>
          <w:szCs w:val="22"/>
          <w:lang w:val="en-US"/>
        </w:rPr>
        <w:t>1</w:t>
      </w:r>
      <w:r w:rsidR="00BF4AD0">
        <w:rPr>
          <w:rFonts w:ascii="Noto Sans TC" w:eastAsia="Noto Sans TC" w:hAnsi="Noto Sans TC" w:cs="Noto Sans TC"/>
          <w:sz w:val="22"/>
          <w:szCs w:val="22"/>
          <w:lang w:val="en-US"/>
        </w:rPr>
        <w:t>23</w:t>
      </w:r>
      <w:r w:rsidRPr="00FB75B9">
        <w:rPr>
          <w:sz w:val="22"/>
          <w:szCs w:val="22"/>
        </w:rPr>
        <w:t xml:space="preserve">                                </w:t>
      </w:r>
      <w:r w:rsidRPr="00FB75B9">
        <w:rPr>
          <w:sz w:val="22"/>
          <w:szCs w:val="22"/>
        </w:rPr>
        <w:tab/>
      </w:r>
      <w:r w:rsidR="00C4782F" w:rsidRPr="00D73294">
        <w:rPr>
          <w:sz w:val="22"/>
          <w:szCs w:val="22"/>
        </w:rPr>
        <w:t>R</w:t>
      </w:r>
      <w:r w:rsidR="00BF4AD0" w:rsidRPr="00D73294">
        <w:rPr>
          <w:sz w:val="22"/>
          <w:szCs w:val="22"/>
        </w:rPr>
        <w:t>2</w:t>
      </w:r>
      <w:r w:rsidR="00C4782F" w:rsidRPr="00D73294">
        <w:rPr>
          <w:rFonts w:hint="eastAsia"/>
          <w:sz w:val="22"/>
          <w:szCs w:val="22"/>
          <w:lang w:eastAsia="zh-TW"/>
        </w:rPr>
        <w:t>-</w:t>
      </w:r>
      <w:r w:rsidR="009C365F" w:rsidRPr="00D73294">
        <w:rPr>
          <w:sz w:val="22"/>
          <w:szCs w:val="22"/>
        </w:rPr>
        <w:t>23</w:t>
      </w:r>
      <w:r w:rsidR="009C365F" w:rsidRPr="00D73294">
        <w:rPr>
          <w:rFonts w:ascii="Noto Sans TC" w:eastAsia="Noto Sans TC" w:hAnsi="Noto Sans TC" w:cs="Noto Sans TC"/>
          <w:sz w:val="22"/>
          <w:szCs w:val="22"/>
          <w:lang w:val="en-US"/>
        </w:rPr>
        <w:t>07896</w:t>
      </w:r>
    </w:p>
    <w:p w14:paraId="6786BDAD" w14:textId="795E0B08" w:rsidR="005E1F4B" w:rsidRPr="00A45103" w:rsidRDefault="00D27E6E" w:rsidP="009026AE">
      <w:pPr>
        <w:pStyle w:val="3GPPHeader"/>
        <w:snapToGrid w:val="0"/>
        <w:rPr>
          <w:sz w:val="22"/>
          <w:szCs w:val="22"/>
        </w:rPr>
      </w:pPr>
      <w:r>
        <w:rPr>
          <w:sz w:val="22"/>
          <w:szCs w:val="22"/>
        </w:rPr>
        <w:t>Toulouse</w:t>
      </w:r>
      <w:r w:rsidR="00A54AFE">
        <w:rPr>
          <w:sz w:val="22"/>
          <w:szCs w:val="22"/>
        </w:rPr>
        <w:t xml:space="preserve">, </w:t>
      </w:r>
      <w:r>
        <w:rPr>
          <w:sz w:val="22"/>
          <w:szCs w:val="22"/>
        </w:rPr>
        <w:t>France</w:t>
      </w:r>
      <w:r w:rsidR="005003A7">
        <w:rPr>
          <w:sz w:val="22"/>
          <w:szCs w:val="22"/>
        </w:rPr>
        <w:t xml:space="preserve">, </w:t>
      </w:r>
      <w:r>
        <w:rPr>
          <w:sz w:val="22"/>
          <w:szCs w:val="22"/>
        </w:rPr>
        <w:t>Aug</w:t>
      </w:r>
      <w:r w:rsidR="00D07766">
        <w:rPr>
          <w:sz w:val="22"/>
          <w:szCs w:val="22"/>
        </w:rPr>
        <w:t xml:space="preserve"> </w:t>
      </w:r>
      <w:r w:rsidR="00A54AFE">
        <w:rPr>
          <w:sz w:val="22"/>
          <w:szCs w:val="22"/>
        </w:rPr>
        <w:t>2</w:t>
      </w:r>
      <w:r>
        <w:rPr>
          <w:sz w:val="22"/>
          <w:szCs w:val="22"/>
        </w:rPr>
        <w:t>1</w:t>
      </w:r>
      <w:r>
        <w:rPr>
          <w:sz w:val="22"/>
          <w:szCs w:val="22"/>
          <w:vertAlign w:val="superscript"/>
        </w:rPr>
        <w:t>st</w:t>
      </w:r>
      <w:r w:rsidR="00D07766">
        <w:rPr>
          <w:sz w:val="22"/>
          <w:szCs w:val="22"/>
          <w:vertAlign w:val="superscript"/>
        </w:rPr>
        <w:t xml:space="preserve"> </w:t>
      </w:r>
      <w:r w:rsidR="00D07766" w:rsidRPr="00A45103">
        <w:rPr>
          <w:sz w:val="22"/>
          <w:szCs w:val="22"/>
        </w:rPr>
        <w:t>–</w:t>
      </w:r>
      <w:r w:rsidR="00D07766">
        <w:rPr>
          <w:sz w:val="22"/>
          <w:szCs w:val="22"/>
        </w:rPr>
        <w:t xml:space="preserve"> </w:t>
      </w:r>
      <w:r>
        <w:rPr>
          <w:sz w:val="22"/>
          <w:szCs w:val="22"/>
        </w:rPr>
        <w:t>Aug</w:t>
      </w:r>
      <w:r w:rsidR="009372F6">
        <w:rPr>
          <w:sz w:val="22"/>
          <w:szCs w:val="22"/>
        </w:rPr>
        <w:t xml:space="preserve"> </w:t>
      </w:r>
      <w:r w:rsidR="00E534B5">
        <w:rPr>
          <w:sz w:val="22"/>
          <w:szCs w:val="22"/>
        </w:rPr>
        <w:t>2</w:t>
      </w:r>
      <w:r>
        <w:rPr>
          <w:sz w:val="22"/>
          <w:szCs w:val="22"/>
        </w:rPr>
        <w:t>5</w:t>
      </w:r>
      <w:r w:rsidR="00E534B5">
        <w:rPr>
          <w:sz w:val="22"/>
          <w:szCs w:val="22"/>
          <w:vertAlign w:val="superscript"/>
        </w:rPr>
        <w:t>th</w:t>
      </w:r>
      <w:r w:rsidR="00D07766">
        <w:rPr>
          <w:sz w:val="22"/>
          <w:szCs w:val="22"/>
        </w:rPr>
        <w:t>, 20</w:t>
      </w:r>
      <w:r w:rsidR="00846609">
        <w:rPr>
          <w:sz w:val="22"/>
          <w:szCs w:val="22"/>
        </w:rPr>
        <w:t>2</w:t>
      </w:r>
      <w:r w:rsidR="000652F3">
        <w:rPr>
          <w:sz w:val="22"/>
          <w:szCs w:val="22"/>
        </w:rPr>
        <w:t>3</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357690FF" w:rsidR="00AB5CBD" w:rsidRPr="0061296D" w:rsidRDefault="00AB5CBD" w:rsidP="00AB5CBD">
      <w:pPr>
        <w:pStyle w:val="3GPPHeader"/>
        <w:snapToGrid w:val="0"/>
        <w:rPr>
          <w:sz w:val="22"/>
          <w:szCs w:val="22"/>
          <w:lang w:val="en-US" w:eastAsia="zh-TW"/>
        </w:rPr>
      </w:pPr>
      <w:r w:rsidRPr="00A45103">
        <w:rPr>
          <w:sz w:val="22"/>
          <w:szCs w:val="22"/>
        </w:rPr>
        <w:t>Agenda item:</w:t>
      </w:r>
      <w:r w:rsidRPr="00A45103">
        <w:rPr>
          <w:sz w:val="22"/>
          <w:szCs w:val="22"/>
        </w:rPr>
        <w:tab/>
      </w:r>
      <w:r w:rsidR="00BF4AD0">
        <w:rPr>
          <w:sz w:val="22"/>
          <w:szCs w:val="22"/>
        </w:rPr>
        <w:t>7.7.4.2</w:t>
      </w:r>
    </w:p>
    <w:p w14:paraId="3025D7C8" w14:textId="77777777" w:rsidR="00AB5CBD" w:rsidRPr="002D74AE"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Pr>
          <w:sz w:val="22"/>
          <w:szCs w:val="22"/>
        </w:rPr>
        <w:t>FGI</w:t>
      </w:r>
    </w:p>
    <w:p w14:paraId="36D3ECAC" w14:textId="635E0DB1" w:rsidR="00AB5CBD" w:rsidRPr="009730BA"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r w:rsidR="0061296D" w:rsidRPr="0061296D">
        <w:rPr>
          <w:sz w:val="22"/>
          <w:szCs w:val="22"/>
        </w:rPr>
        <w:t>Discussion on soft satellite switching with PCI unchanged</w:t>
      </w:r>
    </w:p>
    <w:p w14:paraId="765DBB56" w14:textId="219056A4" w:rsidR="005E1F4B" w:rsidRPr="00A45103" w:rsidRDefault="00AB5CBD" w:rsidP="00AB5CBD">
      <w:pPr>
        <w:pStyle w:val="3GPPHeader"/>
        <w:snapToGrid w:val="0"/>
        <w:rPr>
          <w:sz w:val="22"/>
          <w:szCs w:val="22"/>
        </w:rPr>
      </w:pPr>
      <w:r w:rsidRPr="00A45103">
        <w:rPr>
          <w:sz w:val="22"/>
          <w:szCs w:val="22"/>
        </w:rPr>
        <w:t>Document for:</w:t>
      </w:r>
      <w:r w:rsidRPr="00A45103">
        <w:rPr>
          <w:sz w:val="22"/>
          <w:szCs w:val="22"/>
        </w:rPr>
        <w:tab/>
        <w:t>Discussion</w:t>
      </w:r>
    </w:p>
    <w:p w14:paraId="0598BEE4" w14:textId="57561FCB" w:rsidR="00643B6B" w:rsidRPr="00A97B03" w:rsidRDefault="000C5A1B" w:rsidP="000C5A1B">
      <w:pPr>
        <w:pStyle w:val="1"/>
      </w:pPr>
      <w:r>
        <w:t>Introduction</w:t>
      </w:r>
    </w:p>
    <w:p w14:paraId="62120D9C" w14:textId="0E278896" w:rsidR="00E6388C" w:rsidRDefault="00274A8A" w:rsidP="000C5A1B">
      <w:pPr>
        <w:rPr>
          <w:lang w:val="en-US" w:eastAsia="zh-TW"/>
        </w:rPr>
      </w:pPr>
      <w:r>
        <w:rPr>
          <w:rFonts w:hint="eastAsia"/>
          <w:lang w:val="en-US" w:eastAsia="zh-TW"/>
        </w:rPr>
        <w:t>R</w:t>
      </w:r>
      <w:r>
        <w:rPr>
          <w:lang w:val="en-US" w:eastAsia="zh-TW"/>
        </w:rPr>
        <w:t xml:space="preserve">AN2 sent an LS to RAN1 regarding NTN-NTN mobility </w:t>
      </w:r>
      <w:r w:rsidR="008E4734">
        <w:rPr>
          <w:lang w:val="en-US" w:eastAsia="zh-TW"/>
        </w:rPr>
        <w:t>in RRC_CONNECTED</w:t>
      </w:r>
      <w:r w:rsidR="00D27E6E">
        <w:rPr>
          <w:lang w:val="en-US" w:eastAsia="zh-TW"/>
        </w:rPr>
        <w:t xml:space="preserve"> in Rel-18 NR NTN </w:t>
      </w:r>
      <w:r w:rsidR="004F5C89">
        <w:rPr>
          <w:color w:val="FF0000"/>
          <w:lang w:val="en-US" w:eastAsia="zh-TW"/>
        </w:rPr>
        <w:fldChar w:fldCharType="begin"/>
      </w:r>
      <w:r w:rsidR="004F5C89">
        <w:rPr>
          <w:lang w:val="en-US" w:eastAsia="zh-TW"/>
        </w:rPr>
        <w:instrText xml:space="preserve"> REF _Ref142381734 \n \h </w:instrText>
      </w:r>
      <w:r w:rsidR="004F5C89">
        <w:rPr>
          <w:color w:val="FF0000"/>
          <w:lang w:val="en-US" w:eastAsia="zh-TW"/>
        </w:rPr>
      </w:r>
      <w:r w:rsidR="004F5C89">
        <w:rPr>
          <w:color w:val="FF0000"/>
          <w:lang w:val="en-US" w:eastAsia="zh-TW"/>
        </w:rPr>
        <w:fldChar w:fldCharType="separate"/>
      </w:r>
      <w:r w:rsidR="004F5C89">
        <w:rPr>
          <w:lang w:val="en-US" w:eastAsia="zh-TW"/>
        </w:rPr>
        <w:t>[1]</w:t>
      </w:r>
      <w:r w:rsidR="004F5C89">
        <w:rPr>
          <w:color w:val="FF0000"/>
          <w:lang w:val="en-US" w:eastAsia="zh-TW"/>
        </w:rPr>
        <w:fldChar w:fldCharType="end"/>
      </w:r>
      <w:r w:rsidR="00D27E6E" w:rsidRPr="00D27E6E">
        <w:rPr>
          <w:lang w:val="en-US" w:eastAsia="zh-TW"/>
        </w:rPr>
        <w:t xml:space="preserve"> in RAN2#121b</w:t>
      </w:r>
      <w:r w:rsidR="00D27E6E">
        <w:rPr>
          <w:lang w:val="en-US" w:eastAsia="zh-TW"/>
        </w:rPr>
        <w:t>is</w:t>
      </w:r>
      <w:r w:rsidR="00D27E6E" w:rsidRPr="00D27E6E">
        <w:rPr>
          <w:lang w:val="en-US" w:eastAsia="zh-TW"/>
        </w:rPr>
        <w:t>-e (RAN1#11</w:t>
      </w:r>
      <w:r w:rsidR="00D27E6E">
        <w:rPr>
          <w:lang w:val="en-US" w:eastAsia="zh-TW"/>
        </w:rPr>
        <w:t>2bis-e)</w:t>
      </w:r>
      <w:r w:rsidR="00E6388C">
        <w:rPr>
          <w:lang w:val="en-US" w:eastAsia="zh-TW"/>
        </w:rPr>
        <w:t xml:space="preserve">. </w:t>
      </w:r>
    </w:p>
    <w:tbl>
      <w:tblPr>
        <w:tblStyle w:val="a9"/>
        <w:tblW w:w="0" w:type="auto"/>
        <w:tblLook w:val="04A0" w:firstRow="1" w:lastRow="0" w:firstColumn="1" w:lastColumn="0" w:noHBand="0" w:noVBand="1"/>
      </w:tblPr>
      <w:tblGrid>
        <w:gridCol w:w="9350"/>
      </w:tblGrid>
      <w:tr w:rsidR="007459A0" w14:paraId="06A020E5" w14:textId="77777777" w:rsidTr="007459A0">
        <w:tc>
          <w:tcPr>
            <w:tcW w:w="9350" w:type="dxa"/>
          </w:tcPr>
          <w:p w14:paraId="481AA2B8" w14:textId="77777777" w:rsidR="007459A0" w:rsidRPr="007459A0" w:rsidRDefault="007459A0" w:rsidP="007459A0">
            <w:pPr>
              <w:rPr>
                <w:lang w:val="en-US" w:eastAsia="zh-TW"/>
              </w:rPr>
            </w:pPr>
            <w:r w:rsidRPr="007459A0">
              <w:rPr>
                <w:lang w:val="en-US" w:eastAsia="zh-TW"/>
              </w:rPr>
              <w:t>To RAN1</w:t>
            </w:r>
          </w:p>
          <w:p w14:paraId="284F55ED" w14:textId="40E14928" w:rsidR="007459A0" w:rsidRDefault="007459A0" w:rsidP="007459A0">
            <w:pPr>
              <w:rPr>
                <w:lang w:val="en-US" w:eastAsia="zh-TW"/>
              </w:rPr>
            </w:pPr>
            <w:r w:rsidRPr="007459A0">
              <w:rPr>
                <w:lang w:val="en-US" w:eastAsia="zh-TW"/>
              </w:rPr>
              <w:t xml:space="preserve">ACTION: RAN2 kindly requests RAN1 to take into account the above agreement on hard satellite switching without PCI change and provide feedback if RAN1 identifies any major technical issues, and also </w:t>
            </w:r>
            <w:r w:rsidRPr="007459A0">
              <w:rPr>
                <w:b/>
                <w:bCs/>
                <w:lang w:val="en-US" w:eastAsia="zh-TW"/>
              </w:rPr>
              <w:t>provide feedback on the feasibility to support soft satellite switching without PCI change</w:t>
            </w:r>
            <w:r w:rsidRPr="007459A0">
              <w:rPr>
                <w:lang w:val="en-US" w:eastAsia="zh-TW"/>
              </w:rPr>
              <w:t>.</w:t>
            </w:r>
          </w:p>
        </w:tc>
      </w:tr>
    </w:tbl>
    <w:p w14:paraId="697DAB7D" w14:textId="77777777" w:rsidR="007459A0" w:rsidRDefault="007459A0" w:rsidP="000C5A1B">
      <w:pPr>
        <w:rPr>
          <w:lang w:val="en-US" w:eastAsia="zh-TW"/>
        </w:rPr>
      </w:pPr>
    </w:p>
    <w:p w14:paraId="213A0E39" w14:textId="1FE56D2A" w:rsidR="0097532E" w:rsidRDefault="00E6388C" w:rsidP="000C5A1B">
      <w:pPr>
        <w:rPr>
          <w:lang w:val="en-US" w:eastAsia="zh-TW"/>
        </w:rPr>
      </w:pPr>
      <w:r>
        <w:rPr>
          <w:lang w:val="en-US" w:eastAsia="zh-TW"/>
        </w:rPr>
        <w:t xml:space="preserve">RAN1 has replied </w:t>
      </w:r>
      <w:r w:rsidR="00733799">
        <w:rPr>
          <w:lang w:val="en-US" w:eastAsia="zh-TW"/>
        </w:rPr>
        <w:t xml:space="preserve">that there </w:t>
      </w:r>
      <w:r w:rsidR="00360A4B">
        <w:rPr>
          <w:lang w:val="en-US" w:eastAsia="zh-TW"/>
        </w:rPr>
        <w:t>are</w:t>
      </w:r>
      <w:r w:rsidR="00733799">
        <w:rPr>
          <w:lang w:val="en-US" w:eastAsia="zh-TW"/>
        </w:rPr>
        <w:t xml:space="preserve"> not any major technical issues</w:t>
      </w:r>
      <w:r w:rsidR="00E17238">
        <w:rPr>
          <w:lang w:val="en-US" w:eastAsia="zh-TW"/>
        </w:rPr>
        <w:t xml:space="preserve"> for hard satellite switching with PCI unchanged in RAN1#113</w:t>
      </w:r>
      <w:r w:rsidR="006E21DA">
        <w:rPr>
          <w:lang w:val="en-US" w:eastAsia="zh-TW"/>
        </w:rPr>
        <w:t xml:space="preserve"> </w:t>
      </w:r>
      <w:r w:rsidR="006E21DA">
        <w:rPr>
          <w:lang w:val="en-US" w:eastAsia="zh-TW"/>
        </w:rPr>
        <w:fldChar w:fldCharType="begin"/>
      </w:r>
      <w:r w:rsidR="006E21DA">
        <w:rPr>
          <w:lang w:val="en-US" w:eastAsia="zh-TW"/>
        </w:rPr>
        <w:instrText xml:space="preserve"> REF _Ref142381751 \n \h </w:instrText>
      </w:r>
      <w:r w:rsidR="006E21DA">
        <w:rPr>
          <w:lang w:val="en-US" w:eastAsia="zh-TW"/>
        </w:rPr>
      </w:r>
      <w:r w:rsidR="006E21DA">
        <w:rPr>
          <w:lang w:val="en-US" w:eastAsia="zh-TW"/>
        </w:rPr>
        <w:fldChar w:fldCharType="separate"/>
      </w:r>
      <w:r w:rsidR="006E21DA">
        <w:rPr>
          <w:lang w:val="en-US" w:eastAsia="zh-TW"/>
        </w:rPr>
        <w:t>[2]</w:t>
      </w:r>
      <w:r w:rsidR="006E21DA">
        <w:rPr>
          <w:lang w:val="en-US" w:eastAsia="zh-TW"/>
        </w:rPr>
        <w:fldChar w:fldCharType="end"/>
      </w:r>
      <w:r w:rsidR="00E17238">
        <w:rPr>
          <w:lang w:val="en-US" w:eastAsia="zh-TW"/>
        </w:rPr>
        <w:t xml:space="preserve">. However, </w:t>
      </w:r>
      <w:r w:rsidR="00EF7950">
        <w:rPr>
          <w:lang w:val="en-US" w:eastAsia="zh-TW"/>
        </w:rPr>
        <w:t xml:space="preserve">RAN1 discussed about soft satellite switching </w:t>
      </w:r>
      <w:r w:rsidR="0097532E">
        <w:rPr>
          <w:lang w:val="en-US" w:eastAsia="zh-TW"/>
        </w:rPr>
        <w:t xml:space="preserve">with PCI unchanged </w:t>
      </w:r>
      <w:r w:rsidR="00EF7950">
        <w:rPr>
          <w:lang w:val="en-US" w:eastAsia="zh-TW"/>
        </w:rPr>
        <w:t xml:space="preserve">but couldn’t reach consensus </w:t>
      </w:r>
      <w:r w:rsidR="0097532E">
        <w:rPr>
          <w:lang w:val="en-US" w:eastAsia="zh-TW"/>
        </w:rPr>
        <w:t xml:space="preserve">on how to reply </w:t>
      </w:r>
      <w:r w:rsidR="006E21DA">
        <w:rPr>
          <w:lang w:val="en-US" w:eastAsia="zh-TW"/>
        </w:rPr>
        <w:t xml:space="preserve">to </w:t>
      </w:r>
      <w:r w:rsidR="0097532E">
        <w:rPr>
          <w:lang w:val="en-US" w:eastAsia="zh-TW"/>
        </w:rPr>
        <w:t>the LS to RAN2.</w:t>
      </w:r>
    </w:p>
    <w:p w14:paraId="74FA23F3" w14:textId="7DF3E5B3" w:rsidR="004F7408" w:rsidRPr="00737CAB" w:rsidRDefault="00977A9D" w:rsidP="000C5A1B">
      <w:pPr>
        <w:rPr>
          <w:lang w:val="en-US" w:eastAsia="zh-TW"/>
        </w:rPr>
      </w:pPr>
      <w:r>
        <w:rPr>
          <w:lang w:val="en-US" w:eastAsia="zh-TW"/>
        </w:rPr>
        <w:t xml:space="preserve">Despite of </w:t>
      </w:r>
      <w:r w:rsidR="0038638E">
        <w:rPr>
          <w:lang w:val="en-US" w:eastAsia="zh-TW"/>
        </w:rPr>
        <w:t xml:space="preserve">the progress in RAN1, </w:t>
      </w:r>
      <w:r w:rsidR="0097532E">
        <w:rPr>
          <w:lang w:val="en-US" w:eastAsia="zh-TW"/>
        </w:rPr>
        <w:t xml:space="preserve">we will provide our view on </w:t>
      </w:r>
      <w:r w:rsidR="002D048A">
        <w:rPr>
          <w:lang w:val="en-US" w:eastAsia="zh-TW"/>
        </w:rPr>
        <w:t xml:space="preserve">the design of </w:t>
      </w:r>
      <w:r w:rsidR="00736AA6">
        <w:rPr>
          <w:lang w:val="en-US" w:eastAsia="zh-TW"/>
        </w:rPr>
        <w:t>soft satellite switching with PCI unchanged</w:t>
      </w:r>
      <w:r w:rsidR="0038638E">
        <w:rPr>
          <w:lang w:val="en-US" w:eastAsia="zh-TW"/>
        </w:rPr>
        <w:t xml:space="preserve"> in this contribution.</w:t>
      </w:r>
    </w:p>
    <w:p w14:paraId="69D71989" w14:textId="3D9329F4" w:rsidR="000C5A1B" w:rsidRDefault="000C5A1B" w:rsidP="000C5A1B">
      <w:pPr>
        <w:pStyle w:val="1"/>
      </w:pPr>
      <w:r>
        <w:rPr>
          <w:rFonts w:hint="eastAsia"/>
        </w:rPr>
        <w:t>D</w:t>
      </w:r>
      <w:r>
        <w:t>iscussions</w:t>
      </w:r>
    </w:p>
    <w:p w14:paraId="28DFF20E" w14:textId="1893C306" w:rsidR="003F5577" w:rsidRDefault="004B4D45" w:rsidP="000E2083">
      <w:pPr>
        <w:pStyle w:val="2"/>
        <w:rPr>
          <w:lang w:val="en-US" w:eastAsia="zh-TW"/>
        </w:rPr>
      </w:pPr>
      <w:r>
        <w:rPr>
          <w:lang w:val="en-US" w:eastAsia="zh-TW"/>
        </w:rPr>
        <w:t>Soft satellite switching with PCI unchanged</w:t>
      </w:r>
    </w:p>
    <w:p w14:paraId="58CABFB3" w14:textId="1DCE2660" w:rsidR="000F2808" w:rsidRPr="000F2808" w:rsidRDefault="000F2808" w:rsidP="000F2808">
      <w:pPr>
        <w:rPr>
          <w:lang w:val="en-US" w:eastAsia="zh-TW"/>
        </w:rPr>
      </w:pPr>
      <w:r>
        <w:rPr>
          <w:rFonts w:hint="eastAsia"/>
          <w:lang w:val="en-US" w:eastAsia="zh-TW"/>
        </w:rPr>
        <w:t>I</w:t>
      </w:r>
      <w:r>
        <w:rPr>
          <w:lang w:val="en-US" w:eastAsia="zh-TW"/>
        </w:rPr>
        <w:t>n soft satellite switching, there is a</w:t>
      </w:r>
      <w:r w:rsidR="000F7563">
        <w:rPr>
          <w:lang w:val="en-US" w:eastAsia="zh-TW"/>
        </w:rPr>
        <w:t xml:space="preserve"> duration </w:t>
      </w:r>
      <w:r w:rsidR="00A16F46">
        <w:rPr>
          <w:lang w:val="en-US" w:eastAsia="zh-TW"/>
        </w:rPr>
        <w:t xml:space="preserve">where two satellites (the source satellite SAT#1 and the target satellite SAT#2) provide coverage </w:t>
      </w:r>
      <w:r w:rsidR="0020523F">
        <w:rPr>
          <w:lang w:val="en-US" w:eastAsia="zh-TW"/>
        </w:rPr>
        <w:t>to the same area</w:t>
      </w:r>
      <w:r w:rsidR="00977310">
        <w:rPr>
          <w:lang w:val="en-US" w:eastAsia="zh-TW"/>
        </w:rPr>
        <w:t xml:space="preserve"> as illustrated in </w:t>
      </w:r>
      <w:r w:rsidR="00977310">
        <w:rPr>
          <w:lang w:val="en-US" w:eastAsia="zh-TW"/>
        </w:rPr>
        <w:fldChar w:fldCharType="begin"/>
      </w:r>
      <w:r w:rsidR="00977310">
        <w:rPr>
          <w:lang w:val="en-US" w:eastAsia="zh-TW"/>
        </w:rPr>
        <w:instrText xml:space="preserve"> REF _Ref142067118 \h </w:instrText>
      </w:r>
      <w:r w:rsidR="00977310">
        <w:rPr>
          <w:lang w:val="en-US" w:eastAsia="zh-TW"/>
        </w:rPr>
      </w:r>
      <w:r w:rsidR="00977310">
        <w:rPr>
          <w:lang w:val="en-US" w:eastAsia="zh-TW"/>
        </w:rPr>
        <w:fldChar w:fldCharType="separate"/>
      </w:r>
      <w:r w:rsidR="00977310">
        <w:t xml:space="preserve">Figure </w:t>
      </w:r>
      <w:r w:rsidR="00977310">
        <w:rPr>
          <w:noProof/>
        </w:rPr>
        <w:t>1</w:t>
      </w:r>
      <w:r w:rsidR="00977310">
        <w:rPr>
          <w:lang w:val="en-US" w:eastAsia="zh-TW"/>
        </w:rPr>
        <w:fldChar w:fldCharType="end"/>
      </w:r>
      <w:r w:rsidR="00977310">
        <w:rPr>
          <w:lang w:val="en-US" w:eastAsia="zh-TW"/>
        </w:rPr>
        <w:t>.</w:t>
      </w:r>
    </w:p>
    <w:p w14:paraId="4C12C211" w14:textId="506853E9" w:rsidR="00564DE4" w:rsidRDefault="003A653A" w:rsidP="0044027B">
      <w:pPr>
        <w:rPr>
          <w:lang w:val="en-US" w:eastAsia="zh-TW"/>
        </w:rPr>
      </w:pPr>
      <w:r>
        <w:rPr>
          <w:noProof/>
          <w:lang w:val="en-US" w:eastAsia="zh-TW"/>
        </w:rPr>
        <w:drawing>
          <wp:inline distT="0" distB="0" distL="0" distR="0" wp14:anchorId="44D8339B" wp14:editId="1636D3CE">
            <wp:extent cx="5943600" cy="1595120"/>
            <wp:effectExtent l="0" t="0" r="0" b="5080"/>
            <wp:docPr id="794948263" name="図 794948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948263" name="図 79494826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1595120"/>
                    </a:xfrm>
                    <a:prstGeom prst="rect">
                      <a:avLst/>
                    </a:prstGeom>
                  </pic:spPr>
                </pic:pic>
              </a:graphicData>
            </a:graphic>
          </wp:inline>
        </w:drawing>
      </w:r>
    </w:p>
    <w:p w14:paraId="1302D78C" w14:textId="0663A5F2" w:rsidR="00AD38DB" w:rsidRDefault="00AD38DB" w:rsidP="00AD38DB">
      <w:pPr>
        <w:pStyle w:val="a3"/>
        <w:rPr>
          <w:lang w:val="en-US" w:eastAsia="zh-TW"/>
        </w:rPr>
      </w:pPr>
      <w:bookmarkStart w:id="0" w:name="_Ref142067118"/>
      <w:r>
        <w:t xml:space="preserve">Figure </w:t>
      </w:r>
      <w:r>
        <w:fldChar w:fldCharType="begin"/>
      </w:r>
      <w:r>
        <w:instrText xml:space="preserve"> SEQ Figure \* ARABIC </w:instrText>
      </w:r>
      <w:r>
        <w:fldChar w:fldCharType="separate"/>
      </w:r>
      <w:r>
        <w:rPr>
          <w:noProof/>
        </w:rPr>
        <w:t>1</w:t>
      </w:r>
      <w:r>
        <w:fldChar w:fldCharType="end"/>
      </w:r>
      <w:bookmarkEnd w:id="0"/>
      <w:r>
        <w:t xml:space="preserve">: An illustration of soft satellite </w:t>
      </w:r>
      <w:proofErr w:type="gramStart"/>
      <w:r>
        <w:t>switching</w:t>
      </w:r>
      <w:proofErr w:type="gramEnd"/>
    </w:p>
    <w:p w14:paraId="0C7F2834" w14:textId="6DD16829" w:rsidR="00794487" w:rsidRDefault="00794487" w:rsidP="00794487">
      <w:pPr>
        <w:pStyle w:val="3"/>
        <w:rPr>
          <w:lang w:val="en-US" w:eastAsia="zh-TW"/>
        </w:rPr>
      </w:pPr>
      <w:r>
        <w:rPr>
          <w:lang w:val="en-US" w:eastAsia="zh-TW"/>
        </w:rPr>
        <w:t>Frequency location of the SSBs transmitted from the target satellite</w:t>
      </w:r>
    </w:p>
    <w:p w14:paraId="5E600FF1" w14:textId="79AD6817" w:rsidR="0044027B" w:rsidRDefault="0044027B" w:rsidP="0044027B">
      <w:pPr>
        <w:rPr>
          <w:lang w:val="en-US" w:eastAsia="zh-TW"/>
        </w:rPr>
      </w:pPr>
      <w:r>
        <w:rPr>
          <w:rFonts w:hint="eastAsia"/>
          <w:lang w:val="en-US" w:eastAsia="zh-TW"/>
        </w:rPr>
        <w:t>I</w:t>
      </w:r>
      <w:r>
        <w:rPr>
          <w:lang w:val="en-US" w:eastAsia="zh-TW"/>
        </w:rPr>
        <w:t>n RAN2#121bis-e, the following agreement w</w:t>
      </w:r>
      <w:r w:rsidR="0048268F">
        <w:rPr>
          <w:lang w:val="en-US" w:eastAsia="zh-TW"/>
        </w:rPr>
        <w:t>a</w:t>
      </w:r>
      <w:r w:rsidR="000B77A0">
        <w:rPr>
          <w:lang w:val="en-US" w:eastAsia="zh-TW"/>
        </w:rPr>
        <w:t>s</w:t>
      </w:r>
      <w:r>
        <w:rPr>
          <w:lang w:val="en-US" w:eastAsia="zh-TW"/>
        </w:rPr>
        <w:t xml:space="preserve"> reached:</w:t>
      </w:r>
    </w:p>
    <w:tbl>
      <w:tblPr>
        <w:tblStyle w:val="a9"/>
        <w:tblW w:w="0" w:type="auto"/>
        <w:tblLook w:val="04A0" w:firstRow="1" w:lastRow="0" w:firstColumn="1" w:lastColumn="0" w:noHBand="0" w:noVBand="1"/>
      </w:tblPr>
      <w:tblGrid>
        <w:gridCol w:w="9350"/>
      </w:tblGrid>
      <w:tr w:rsidR="0044027B" w14:paraId="4A991580" w14:textId="77777777">
        <w:tc>
          <w:tcPr>
            <w:tcW w:w="9350" w:type="dxa"/>
          </w:tcPr>
          <w:p w14:paraId="26508B36" w14:textId="77777777" w:rsidR="0044027B" w:rsidRPr="00643B6B" w:rsidRDefault="0044027B">
            <w:pPr>
              <w:rPr>
                <w:lang w:val="en-US" w:eastAsia="zh-TW"/>
              </w:rPr>
            </w:pPr>
            <w:r w:rsidRPr="00643B6B">
              <w:rPr>
                <w:lang w:val="en-US" w:eastAsia="zh-TW"/>
              </w:rPr>
              <w:t>Agreements:</w:t>
            </w:r>
          </w:p>
          <w:p w14:paraId="7AF9575A" w14:textId="77777777" w:rsidR="0044027B" w:rsidRDefault="0044027B">
            <w:pPr>
              <w:rPr>
                <w:lang w:val="en-US" w:eastAsia="zh-TW"/>
              </w:rPr>
            </w:pPr>
            <w:r w:rsidRPr="00643B6B">
              <w:rPr>
                <w:lang w:val="en-US" w:eastAsia="zh-TW"/>
              </w:rPr>
              <w:t xml:space="preserve">1. In quasi-earth fixed cell case, for hard satellite switch in the same SSB frequency and same gNB (no key change), satellite switching without PCI changing (not requiring L3 mobility) is supported, unless </w:t>
            </w:r>
            <w:r w:rsidRPr="00643B6B">
              <w:rPr>
                <w:lang w:val="en-US" w:eastAsia="zh-TW"/>
              </w:rPr>
              <w:lastRenderedPageBreak/>
              <w:t>major technical issues are identified by RAN1 (as usual RAN2 will aim at minimizing the specification impact so that it fits in Rel-18)</w:t>
            </w:r>
          </w:p>
        </w:tc>
      </w:tr>
    </w:tbl>
    <w:p w14:paraId="61CF0783" w14:textId="77777777" w:rsidR="0044027B" w:rsidRDefault="0044027B" w:rsidP="0095653A">
      <w:pPr>
        <w:rPr>
          <w:lang w:val="en-US" w:eastAsia="zh-TW"/>
        </w:rPr>
      </w:pPr>
    </w:p>
    <w:p w14:paraId="29AE4D87" w14:textId="0A65B440" w:rsidR="0044027B" w:rsidRDefault="0044027B" w:rsidP="0095653A">
      <w:pPr>
        <w:rPr>
          <w:lang w:val="en-US" w:eastAsia="zh-TW"/>
        </w:rPr>
      </w:pPr>
      <w:r>
        <w:rPr>
          <w:rFonts w:hint="eastAsia"/>
          <w:lang w:val="en-US" w:eastAsia="zh-TW"/>
        </w:rPr>
        <w:t>W</w:t>
      </w:r>
      <w:r>
        <w:rPr>
          <w:lang w:val="en-US" w:eastAsia="zh-TW"/>
        </w:rPr>
        <w:t xml:space="preserve">e note that the </w:t>
      </w:r>
      <w:r w:rsidR="00E53BD4">
        <w:rPr>
          <w:lang w:val="en-US" w:eastAsia="zh-TW"/>
        </w:rPr>
        <w:t xml:space="preserve">above agreement was targeted on scenarios of hard satellite switching. For soft satellite switching, whether the </w:t>
      </w:r>
      <w:r w:rsidR="0048268F">
        <w:rPr>
          <w:lang w:val="en-US" w:eastAsia="zh-TW"/>
        </w:rPr>
        <w:t xml:space="preserve">SSB frequency of the source satellite and the SSB frequency of the target satellite </w:t>
      </w:r>
      <w:r w:rsidR="005E6876">
        <w:rPr>
          <w:lang w:val="en-US" w:eastAsia="zh-TW"/>
        </w:rPr>
        <w:t>are the same or different is discussed below.</w:t>
      </w:r>
    </w:p>
    <w:p w14:paraId="342FF145" w14:textId="55F00583" w:rsidR="00821AE6" w:rsidRDefault="002B5F05" w:rsidP="0095653A">
      <w:pPr>
        <w:rPr>
          <w:lang w:val="en-US" w:eastAsia="zh-TW"/>
        </w:rPr>
      </w:pPr>
      <w:r>
        <w:rPr>
          <w:lang w:val="en-US" w:eastAsia="zh-TW"/>
        </w:rPr>
        <w:t>When the coverage area of the source satellite and the coverage area of the target satellite overlap, since the PCI of the SSB of the source satellite and the PCI of the SSB of the target satellite should be the same</w:t>
      </w:r>
      <w:r w:rsidR="00E16A30">
        <w:rPr>
          <w:lang w:val="en-US" w:eastAsia="zh-TW"/>
        </w:rPr>
        <w:t>,</w:t>
      </w:r>
      <w:r w:rsidR="009168BE">
        <w:rPr>
          <w:lang w:val="en-US" w:eastAsia="zh-TW"/>
        </w:rPr>
        <w:t xml:space="preserve"> if the SSB frequencies are different, there will be two frequencies on which the PCI</w:t>
      </w:r>
      <w:r w:rsidR="00BD59C9">
        <w:rPr>
          <w:lang w:val="en-US" w:eastAsia="zh-TW"/>
        </w:rPr>
        <w:t>s</w:t>
      </w:r>
      <w:r w:rsidR="009168BE">
        <w:rPr>
          <w:lang w:val="en-US" w:eastAsia="zh-TW"/>
        </w:rPr>
        <w:t xml:space="preserve"> associated with the</w:t>
      </w:r>
      <w:r w:rsidR="00BD59C9">
        <w:rPr>
          <w:lang w:val="en-US" w:eastAsia="zh-TW"/>
        </w:rPr>
        <w:t xml:space="preserve"> respective</w:t>
      </w:r>
      <w:r w:rsidR="009168BE">
        <w:rPr>
          <w:lang w:val="en-US" w:eastAsia="zh-TW"/>
        </w:rPr>
        <w:t xml:space="preserve"> </w:t>
      </w:r>
      <w:r w:rsidR="00BD59C9">
        <w:rPr>
          <w:lang w:val="en-US" w:eastAsia="zh-TW"/>
        </w:rPr>
        <w:t xml:space="preserve">SSBs are different. </w:t>
      </w:r>
      <w:r w:rsidR="00821AE6">
        <w:rPr>
          <w:lang w:val="en-US" w:eastAsia="zh-TW"/>
        </w:rPr>
        <w:t>This case should be avoided as this would have impact to the measurement framework.</w:t>
      </w:r>
    </w:p>
    <w:p w14:paraId="13272A87" w14:textId="6677148A" w:rsidR="00821AE6" w:rsidRDefault="000F1C2B" w:rsidP="00821AE6">
      <w:pPr>
        <w:pStyle w:val="Proposal"/>
        <w:rPr>
          <w:lang w:val="en-US" w:eastAsia="zh-TW"/>
        </w:rPr>
      </w:pPr>
      <w:bookmarkStart w:id="1" w:name="_Ref142354393"/>
      <w:r>
        <w:rPr>
          <w:lang w:val="en-US" w:eastAsia="zh-TW"/>
        </w:rPr>
        <w:t>In quasi-earth-fixed cell cases, f</w:t>
      </w:r>
      <w:r w:rsidR="00821AE6">
        <w:rPr>
          <w:lang w:val="en-US" w:eastAsia="zh-TW"/>
        </w:rPr>
        <w:t>or soft satellite switch</w:t>
      </w:r>
      <w:r w:rsidR="004B0EE1">
        <w:rPr>
          <w:lang w:val="en-US" w:eastAsia="zh-TW"/>
        </w:rPr>
        <w:t>ing</w:t>
      </w:r>
      <w:r w:rsidR="008579E8">
        <w:rPr>
          <w:lang w:val="en-US" w:eastAsia="zh-TW"/>
        </w:rPr>
        <w:t xml:space="preserve"> in the same SSB frequency and same gNB, satellite switching without PCI changed is supported.</w:t>
      </w:r>
      <w:bookmarkEnd w:id="1"/>
      <w:r>
        <w:rPr>
          <w:lang w:val="en-US" w:eastAsia="zh-TW"/>
        </w:rPr>
        <w:t xml:space="preserve"> </w:t>
      </w:r>
    </w:p>
    <w:p w14:paraId="33904B70" w14:textId="419204F4" w:rsidR="00794487" w:rsidRDefault="006B50F7" w:rsidP="00794487">
      <w:pPr>
        <w:pStyle w:val="3"/>
        <w:rPr>
          <w:lang w:val="en-US" w:eastAsia="zh-TW"/>
        </w:rPr>
      </w:pPr>
      <w:r>
        <w:rPr>
          <w:lang w:val="en-US" w:eastAsia="zh-TW"/>
        </w:rPr>
        <w:t>Necessary i</w:t>
      </w:r>
      <w:r w:rsidR="00794487">
        <w:rPr>
          <w:lang w:val="en-US" w:eastAsia="zh-TW"/>
        </w:rPr>
        <w:t xml:space="preserve">nformation of the </w:t>
      </w:r>
      <w:r>
        <w:rPr>
          <w:lang w:val="en-US" w:eastAsia="zh-TW"/>
        </w:rPr>
        <w:t>target satellite</w:t>
      </w:r>
    </w:p>
    <w:p w14:paraId="4D2B83A9" w14:textId="0A3551DB" w:rsidR="00064712" w:rsidRDefault="001933ED" w:rsidP="003E5E1B">
      <w:pPr>
        <w:rPr>
          <w:lang w:val="en-US" w:eastAsia="zh-TW"/>
        </w:rPr>
      </w:pPr>
      <w:r>
        <w:rPr>
          <w:rFonts w:hint="eastAsia"/>
          <w:lang w:val="en-US" w:eastAsia="zh-TW"/>
        </w:rPr>
        <w:t>W</w:t>
      </w:r>
      <w:r>
        <w:rPr>
          <w:lang w:val="en-US" w:eastAsia="zh-TW"/>
        </w:rPr>
        <w:t xml:space="preserve">hen </w:t>
      </w:r>
      <w:r w:rsidR="00334654">
        <w:rPr>
          <w:lang w:val="en-US" w:eastAsia="zh-TW"/>
        </w:rPr>
        <w:t xml:space="preserve">two satellites, i.e., the source satellite and the target satellite, </w:t>
      </w:r>
      <w:r w:rsidR="002D3725">
        <w:rPr>
          <w:lang w:val="en-US" w:eastAsia="zh-TW"/>
        </w:rPr>
        <w:t>provides coverage to (almost) the same area</w:t>
      </w:r>
      <w:r w:rsidR="006449B1">
        <w:rPr>
          <w:lang w:val="en-US" w:eastAsia="zh-TW"/>
        </w:rPr>
        <w:t>, g</w:t>
      </w:r>
      <w:r w:rsidR="00A42958">
        <w:rPr>
          <w:lang w:val="en-US" w:eastAsia="zh-TW"/>
        </w:rPr>
        <w:t xml:space="preserve">iven </w:t>
      </w:r>
      <w:r w:rsidR="00481F81">
        <w:rPr>
          <w:lang w:val="en-US" w:eastAsia="zh-TW"/>
        </w:rPr>
        <w:t xml:space="preserve">that </w:t>
      </w:r>
      <w:r w:rsidR="00A42958">
        <w:rPr>
          <w:lang w:val="en-US" w:eastAsia="zh-TW"/>
        </w:rPr>
        <w:t>the SSB frequencies are the same</w:t>
      </w:r>
      <w:r w:rsidR="00B04843">
        <w:rPr>
          <w:lang w:val="en-US" w:eastAsia="zh-TW"/>
        </w:rPr>
        <w:t xml:space="preserve"> among the source satellite and the target satellite, </w:t>
      </w:r>
      <w:r w:rsidR="003E5E1B">
        <w:rPr>
          <w:lang w:val="en-US" w:eastAsia="zh-TW"/>
        </w:rPr>
        <w:t>th</w:t>
      </w:r>
      <w:r w:rsidR="003E5E1B" w:rsidRPr="003E5E1B">
        <w:rPr>
          <w:lang w:val="en-US" w:eastAsia="zh-TW"/>
        </w:rPr>
        <w:t>e NW needs to multiplex the SSBs from different satellites in the time domain</w:t>
      </w:r>
      <w:r w:rsidR="00523FA9">
        <w:rPr>
          <w:lang w:val="en-US" w:eastAsia="zh-TW"/>
        </w:rPr>
        <w:t xml:space="preserve">, but a </w:t>
      </w:r>
      <w:r w:rsidR="00883F71">
        <w:rPr>
          <w:lang w:val="en-US" w:eastAsia="zh-TW"/>
        </w:rPr>
        <w:t xml:space="preserve">legacy </w:t>
      </w:r>
      <w:r w:rsidR="00523FA9">
        <w:rPr>
          <w:lang w:val="en-US" w:eastAsia="zh-TW"/>
        </w:rPr>
        <w:t xml:space="preserve">UE </w:t>
      </w:r>
      <w:r w:rsidR="00883F71">
        <w:rPr>
          <w:lang w:val="en-US" w:eastAsia="zh-TW"/>
        </w:rPr>
        <w:t>cannot know</w:t>
      </w:r>
      <w:r w:rsidR="00523FA9">
        <w:rPr>
          <w:lang w:val="en-US" w:eastAsia="zh-TW"/>
        </w:rPr>
        <w:t xml:space="preserve"> </w:t>
      </w:r>
      <w:r w:rsidR="00883F71">
        <w:rPr>
          <w:lang w:val="en-US" w:eastAsia="zh-TW"/>
        </w:rPr>
        <w:t>which satellite the SSBs are transmitted from</w:t>
      </w:r>
      <w:r w:rsidR="00A411C8">
        <w:rPr>
          <w:lang w:val="en-US" w:eastAsia="zh-TW"/>
        </w:rPr>
        <w:t>.</w:t>
      </w:r>
      <w:r w:rsidR="00F823C1">
        <w:rPr>
          <w:lang w:val="en-US" w:eastAsia="zh-TW"/>
        </w:rPr>
        <w:t xml:space="preserve"> If the UE cannot differentiate </w:t>
      </w:r>
      <w:r w:rsidR="003B724A" w:rsidRPr="003B724A">
        <w:rPr>
          <w:lang w:val="en-US" w:eastAsia="zh-TW"/>
        </w:rPr>
        <w:t>from which satellite an SSB is being transmitted</w:t>
      </w:r>
      <w:r w:rsidR="00097020">
        <w:rPr>
          <w:lang w:val="en-US" w:eastAsia="zh-TW"/>
        </w:rPr>
        <w:t>, the different delay</w:t>
      </w:r>
      <w:r w:rsidR="007D2F98">
        <w:rPr>
          <w:lang w:val="en-US" w:eastAsia="zh-TW"/>
        </w:rPr>
        <w:t>s</w:t>
      </w:r>
      <w:r w:rsidR="00097020">
        <w:rPr>
          <w:lang w:val="en-US" w:eastAsia="zh-TW"/>
        </w:rPr>
        <w:t xml:space="preserve"> and </w:t>
      </w:r>
      <w:r w:rsidR="007D2F98">
        <w:rPr>
          <w:lang w:val="en-US" w:eastAsia="zh-TW"/>
        </w:rPr>
        <w:t xml:space="preserve">different </w:t>
      </w:r>
      <w:r w:rsidR="00E811A6">
        <w:rPr>
          <w:lang w:val="en-US" w:eastAsia="zh-TW"/>
        </w:rPr>
        <w:t xml:space="preserve">Doppler </w:t>
      </w:r>
      <w:r w:rsidR="007D2F98">
        <w:rPr>
          <w:lang w:val="en-US" w:eastAsia="zh-TW"/>
        </w:rPr>
        <w:t>shifts of the two satellite link</w:t>
      </w:r>
      <w:r w:rsidR="00C0519A">
        <w:rPr>
          <w:lang w:val="en-US" w:eastAsia="zh-TW"/>
        </w:rPr>
        <w:t>s</w:t>
      </w:r>
      <w:r w:rsidR="007D2F98">
        <w:rPr>
          <w:lang w:val="en-US" w:eastAsia="zh-TW"/>
        </w:rPr>
        <w:t xml:space="preserve"> may make the UE hard to perform measurement</w:t>
      </w:r>
      <w:r w:rsidR="0073426B">
        <w:rPr>
          <w:lang w:val="en-US" w:eastAsia="zh-TW"/>
        </w:rPr>
        <w:t>s</w:t>
      </w:r>
      <w:r w:rsidR="00795ECD">
        <w:rPr>
          <w:lang w:val="en-US" w:eastAsia="zh-TW"/>
        </w:rPr>
        <w:t xml:space="preserve">. It may be </w:t>
      </w:r>
      <w:r w:rsidR="00911844">
        <w:rPr>
          <w:lang w:val="en-US" w:eastAsia="zh-TW"/>
        </w:rPr>
        <w:t xml:space="preserve">difficult </w:t>
      </w:r>
      <w:r w:rsidR="00795ECD">
        <w:rPr>
          <w:lang w:val="en-US" w:eastAsia="zh-TW"/>
        </w:rPr>
        <w:t>f</w:t>
      </w:r>
      <w:r w:rsidR="002D0312">
        <w:rPr>
          <w:lang w:val="en-US" w:eastAsia="zh-TW"/>
        </w:rPr>
        <w:t>o</w:t>
      </w:r>
      <w:r w:rsidR="00795ECD">
        <w:rPr>
          <w:lang w:val="en-US" w:eastAsia="zh-TW"/>
        </w:rPr>
        <w:t xml:space="preserve">r a UE to be aware of SSBs from another satellite given that </w:t>
      </w:r>
      <w:r w:rsidR="00CC2AAC">
        <w:rPr>
          <w:lang w:val="en-US" w:eastAsia="zh-TW"/>
        </w:rPr>
        <w:t xml:space="preserve">the SSBs transmitted from different satellites </w:t>
      </w:r>
      <w:r w:rsidR="00A2614C">
        <w:rPr>
          <w:lang w:val="en-US" w:eastAsia="zh-TW"/>
        </w:rPr>
        <w:t>may not b</w:t>
      </w:r>
      <w:r w:rsidR="003E5E1B">
        <w:rPr>
          <w:lang w:val="en-US" w:eastAsia="zh-TW"/>
        </w:rPr>
        <w:t>e</w:t>
      </w:r>
      <w:r w:rsidR="00A2614C">
        <w:rPr>
          <w:lang w:val="en-US" w:eastAsia="zh-TW"/>
        </w:rPr>
        <w:t xml:space="preserve"> </w:t>
      </w:r>
      <w:r w:rsidR="00FC0CFE">
        <w:rPr>
          <w:lang w:val="en-US" w:eastAsia="zh-TW"/>
        </w:rPr>
        <w:t>frame-</w:t>
      </w:r>
      <w:r w:rsidR="00A2614C">
        <w:rPr>
          <w:lang w:val="en-US" w:eastAsia="zh-TW"/>
        </w:rPr>
        <w:t>aligned</w:t>
      </w:r>
      <w:r w:rsidR="00FC0CFE">
        <w:rPr>
          <w:lang w:val="en-US" w:eastAsia="zh-TW"/>
        </w:rPr>
        <w:t xml:space="preserve"> and GSCN-aligned.</w:t>
      </w:r>
      <w:r w:rsidR="00F823C1">
        <w:rPr>
          <w:lang w:val="en-US" w:eastAsia="zh-TW"/>
        </w:rPr>
        <w:t xml:space="preserve"> </w:t>
      </w:r>
      <w:r w:rsidR="00A411C8">
        <w:rPr>
          <w:lang w:val="en-US" w:eastAsia="zh-TW"/>
        </w:rPr>
        <w:t>The UE needs to be informed by the NW about the time</w:t>
      </w:r>
      <w:r w:rsidR="00D86348">
        <w:rPr>
          <w:lang w:val="en-US" w:eastAsia="zh-TW"/>
        </w:rPr>
        <w:t>-</w:t>
      </w:r>
      <w:r w:rsidR="00A411C8">
        <w:rPr>
          <w:lang w:val="en-US" w:eastAsia="zh-TW"/>
        </w:rPr>
        <w:t>domain</w:t>
      </w:r>
      <w:r w:rsidR="00481F81">
        <w:rPr>
          <w:lang w:val="en-US" w:eastAsia="zh-TW"/>
        </w:rPr>
        <w:t xml:space="preserve"> </w:t>
      </w:r>
      <w:r w:rsidR="00D86348">
        <w:rPr>
          <w:lang w:val="en-US" w:eastAsia="zh-TW"/>
        </w:rPr>
        <w:t xml:space="preserve">information </w:t>
      </w:r>
      <w:r w:rsidR="00481F81">
        <w:rPr>
          <w:lang w:val="en-US" w:eastAsia="zh-TW"/>
        </w:rPr>
        <w:t>of the SSBs transmitted from the target satellite</w:t>
      </w:r>
      <w:r w:rsidR="0055654B">
        <w:rPr>
          <w:lang w:val="en-US" w:eastAsia="zh-TW"/>
        </w:rPr>
        <w:t>, e.g</w:t>
      </w:r>
      <w:r w:rsidR="001819B2">
        <w:rPr>
          <w:lang w:val="en-US" w:eastAsia="zh-TW"/>
        </w:rPr>
        <w:t>.</w:t>
      </w:r>
      <w:r w:rsidR="0055654B">
        <w:rPr>
          <w:lang w:val="en-US" w:eastAsia="zh-TW"/>
        </w:rPr>
        <w:t>, in form of SSB indices</w:t>
      </w:r>
      <w:r w:rsidR="004B3112">
        <w:rPr>
          <w:lang w:val="en-US" w:eastAsia="zh-TW"/>
        </w:rPr>
        <w:t>.</w:t>
      </w:r>
    </w:p>
    <w:p w14:paraId="113B9ED8" w14:textId="0E74989F" w:rsidR="0044027B" w:rsidRDefault="00772E8D" w:rsidP="0095653A">
      <w:pPr>
        <w:rPr>
          <w:lang w:val="en-US" w:eastAsia="zh-TW"/>
        </w:rPr>
      </w:pPr>
      <w:r>
        <w:rPr>
          <w:lang w:val="en-US" w:eastAsia="zh-TW"/>
        </w:rPr>
        <w:t>C</w:t>
      </w:r>
      <w:r w:rsidR="00B71270">
        <w:rPr>
          <w:lang w:val="en-US" w:eastAsia="zh-TW"/>
        </w:rPr>
        <w:t xml:space="preserve">onsidering that </w:t>
      </w:r>
      <w:r w:rsidR="00587E27">
        <w:rPr>
          <w:lang w:val="en-US" w:eastAsia="zh-TW"/>
        </w:rPr>
        <w:t xml:space="preserve">the time-domain information of the </w:t>
      </w:r>
      <w:r w:rsidR="00AF31C0">
        <w:rPr>
          <w:lang w:val="en-US" w:eastAsia="zh-TW"/>
        </w:rPr>
        <w:t>SSB</w:t>
      </w:r>
      <w:r w:rsidR="0055654B">
        <w:rPr>
          <w:lang w:val="en-US" w:eastAsia="zh-TW"/>
        </w:rPr>
        <w:t>s</w:t>
      </w:r>
      <w:r w:rsidR="00AF31C0">
        <w:rPr>
          <w:lang w:val="en-US" w:eastAsia="zh-TW"/>
        </w:rPr>
        <w:t xml:space="preserve"> transmitted from the target </w:t>
      </w:r>
      <w:r w:rsidR="00B71270">
        <w:rPr>
          <w:lang w:val="en-US" w:eastAsia="zh-TW"/>
        </w:rPr>
        <w:t>s</w:t>
      </w:r>
      <w:r w:rsidR="00AF31C0">
        <w:rPr>
          <w:lang w:val="en-US" w:eastAsia="zh-TW"/>
        </w:rPr>
        <w:t xml:space="preserve">atellite </w:t>
      </w:r>
      <w:r w:rsidR="007340E6">
        <w:rPr>
          <w:lang w:val="en-US" w:eastAsia="zh-TW"/>
        </w:rPr>
        <w:t xml:space="preserve">is a common information for all UEs served by </w:t>
      </w:r>
      <w:r w:rsidR="006D30E3">
        <w:rPr>
          <w:lang w:val="en-US" w:eastAsia="zh-TW"/>
        </w:rPr>
        <w:t xml:space="preserve">the source satellite (or by the source cell), </w:t>
      </w:r>
      <w:r>
        <w:rPr>
          <w:lang w:val="en-US" w:eastAsia="zh-TW"/>
        </w:rPr>
        <w:t>we think this information can be signal via system information</w:t>
      </w:r>
      <w:r w:rsidR="008575DA">
        <w:rPr>
          <w:lang w:val="en-US" w:eastAsia="zh-TW"/>
        </w:rPr>
        <w:t xml:space="preserve"> (e.g., SIB19)</w:t>
      </w:r>
      <w:r>
        <w:rPr>
          <w:lang w:val="en-US" w:eastAsia="zh-TW"/>
        </w:rPr>
        <w:t xml:space="preserve"> to reduce signaling overhead.</w:t>
      </w:r>
      <w:r w:rsidR="007B5487" w:rsidDel="007B5487">
        <w:rPr>
          <w:lang w:val="en-US" w:eastAsia="zh-TW"/>
        </w:rPr>
        <w:t xml:space="preserve"> </w:t>
      </w:r>
    </w:p>
    <w:p w14:paraId="421E82E8" w14:textId="3F47B72A" w:rsidR="00A34E5F" w:rsidRPr="00A34E5F" w:rsidRDefault="00772E8D" w:rsidP="0095653A">
      <w:pPr>
        <w:pStyle w:val="Proposal"/>
        <w:rPr>
          <w:lang w:val="en-US" w:eastAsia="ja-JP"/>
        </w:rPr>
      </w:pPr>
      <w:bookmarkStart w:id="2" w:name="_Ref142354394"/>
      <w:r>
        <w:rPr>
          <w:lang w:val="en-US" w:eastAsia="zh-TW"/>
        </w:rPr>
        <w:t>For soft satellite switching with PCI unchanged in quasi-earth-fixed cell scenario, the NW shall signal the time-domain information of the SSBs transmitted from the target satellite to the UE via system information after the target satellite starts providing coverage to the UE.</w:t>
      </w:r>
      <w:bookmarkEnd w:id="2"/>
    </w:p>
    <w:p w14:paraId="141D80BE" w14:textId="4A253DCF" w:rsidR="006B50F7" w:rsidRDefault="008152EE" w:rsidP="006B50F7">
      <w:pPr>
        <w:pStyle w:val="3"/>
        <w:rPr>
          <w:lang w:val="en-US" w:eastAsia="zh-TW"/>
        </w:rPr>
      </w:pPr>
      <w:r>
        <w:rPr>
          <w:lang w:val="en-US" w:eastAsia="zh-TW"/>
        </w:rPr>
        <w:t>When to perform soft satellite swi</w:t>
      </w:r>
      <w:r w:rsidR="00A10429">
        <w:rPr>
          <w:lang w:val="en-US" w:eastAsia="zh-TW"/>
        </w:rPr>
        <w:t>t</w:t>
      </w:r>
      <w:r>
        <w:rPr>
          <w:lang w:val="en-US" w:eastAsia="zh-TW"/>
        </w:rPr>
        <w:t>ch</w:t>
      </w:r>
    </w:p>
    <w:p w14:paraId="56C0A1DC" w14:textId="19D4CF32" w:rsidR="0070172D" w:rsidRDefault="003D7082" w:rsidP="0095653A">
      <w:pPr>
        <w:rPr>
          <w:lang w:val="en-US" w:eastAsia="zh-TW"/>
        </w:rPr>
      </w:pPr>
      <w:r>
        <w:rPr>
          <w:lang w:val="en-US" w:eastAsia="zh-TW"/>
        </w:rPr>
        <w:t xml:space="preserve">After receiving the </w:t>
      </w:r>
      <w:r w:rsidR="002856CE">
        <w:rPr>
          <w:lang w:val="en-US" w:eastAsia="zh-TW"/>
        </w:rPr>
        <w:t>time-domain</w:t>
      </w:r>
      <w:r w:rsidR="009B4B7F">
        <w:rPr>
          <w:lang w:val="en-US" w:eastAsia="zh-TW"/>
        </w:rPr>
        <w:t xml:space="preserve"> </w:t>
      </w:r>
      <w:r>
        <w:rPr>
          <w:lang w:val="en-US" w:eastAsia="zh-TW"/>
        </w:rPr>
        <w:t>information</w:t>
      </w:r>
      <w:r w:rsidR="009B4B7F">
        <w:rPr>
          <w:lang w:val="en-US" w:eastAsia="zh-TW"/>
        </w:rPr>
        <w:t xml:space="preserve"> of the SSB</w:t>
      </w:r>
      <w:r w:rsidR="0055654B">
        <w:rPr>
          <w:lang w:val="en-US" w:eastAsia="zh-TW"/>
        </w:rPr>
        <w:t>s</w:t>
      </w:r>
      <w:r w:rsidR="009B4B7F">
        <w:rPr>
          <w:lang w:val="en-US" w:eastAsia="zh-TW"/>
        </w:rPr>
        <w:t xml:space="preserve"> transmitted from the target satellite</w:t>
      </w:r>
      <w:r>
        <w:rPr>
          <w:lang w:val="en-US" w:eastAsia="zh-TW"/>
        </w:rPr>
        <w:t xml:space="preserve">, the UE can consider that </w:t>
      </w:r>
      <w:r w:rsidR="007B79EF">
        <w:rPr>
          <w:lang w:val="en-US" w:eastAsia="zh-TW"/>
        </w:rPr>
        <w:t xml:space="preserve">there is another satellite (the target satellite) providing coverage to it. </w:t>
      </w:r>
      <w:r w:rsidR="008850E5">
        <w:rPr>
          <w:lang w:val="en-US" w:eastAsia="zh-TW"/>
        </w:rPr>
        <w:t xml:space="preserve">The UE may </w:t>
      </w:r>
      <w:r w:rsidR="00A52BA1">
        <w:rPr>
          <w:lang w:val="en-US" w:eastAsia="zh-TW"/>
        </w:rPr>
        <w:t>also need to know the</w:t>
      </w:r>
      <w:r w:rsidR="0055654B">
        <w:rPr>
          <w:lang w:val="en-US" w:eastAsia="zh-TW"/>
        </w:rPr>
        <w:t xml:space="preserve"> satellite assistance</w:t>
      </w:r>
      <w:r w:rsidR="00A52BA1">
        <w:rPr>
          <w:lang w:val="en-US" w:eastAsia="zh-TW"/>
        </w:rPr>
        <w:t xml:space="preserve"> information</w:t>
      </w:r>
      <w:r w:rsidR="00906DEA">
        <w:rPr>
          <w:lang w:val="en-US" w:eastAsia="zh-TW"/>
        </w:rPr>
        <w:t>, e.g., in type of</w:t>
      </w:r>
      <w:r w:rsidR="00A52BA1">
        <w:rPr>
          <w:lang w:val="en-US" w:eastAsia="zh-TW"/>
        </w:rPr>
        <w:t xml:space="preserve"> </w:t>
      </w:r>
      <w:r w:rsidR="00A52BA1">
        <w:rPr>
          <w:i/>
          <w:iCs/>
          <w:lang w:val="en-US" w:eastAsia="zh-TW"/>
        </w:rPr>
        <w:t>NTN-Config</w:t>
      </w:r>
      <w:r w:rsidR="00906DEA">
        <w:rPr>
          <w:lang w:val="en-US" w:eastAsia="zh-TW"/>
        </w:rPr>
        <w:t xml:space="preserve">, of the target satellite in order to perform smooth satellite switching. </w:t>
      </w:r>
      <w:r w:rsidR="0070172D">
        <w:rPr>
          <w:lang w:val="en-US" w:eastAsia="zh-TW"/>
        </w:rPr>
        <w:t>If</w:t>
      </w:r>
      <w:r w:rsidR="00906DEA">
        <w:rPr>
          <w:lang w:val="en-US" w:eastAsia="zh-TW"/>
        </w:rPr>
        <w:t xml:space="preserve"> UE complexity</w:t>
      </w:r>
      <w:r w:rsidR="0070172D">
        <w:rPr>
          <w:lang w:val="en-US" w:eastAsia="zh-TW"/>
        </w:rPr>
        <w:t xml:space="preserve"> allows</w:t>
      </w:r>
      <w:r w:rsidR="00906DEA">
        <w:rPr>
          <w:lang w:val="en-US" w:eastAsia="zh-TW"/>
        </w:rPr>
        <w:t xml:space="preserve">, </w:t>
      </w:r>
      <w:r w:rsidR="0034681A">
        <w:rPr>
          <w:lang w:val="en-US" w:eastAsia="zh-TW"/>
        </w:rPr>
        <w:t xml:space="preserve">the UE may </w:t>
      </w:r>
      <w:r w:rsidR="002856CE">
        <w:rPr>
          <w:lang w:val="en-US" w:eastAsia="zh-TW"/>
        </w:rPr>
        <w:t>maintain</w:t>
      </w:r>
      <w:r w:rsidR="0034681A">
        <w:rPr>
          <w:lang w:val="en-US" w:eastAsia="zh-TW"/>
        </w:rPr>
        <w:t xml:space="preserve"> DL timing and frequency synchronization to the SSBs transmitted from the target satellite</w:t>
      </w:r>
      <w:r w:rsidR="002856CE">
        <w:rPr>
          <w:lang w:val="en-US" w:eastAsia="zh-TW"/>
        </w:rPr>
        <w:t xml:space="preserve"> after receiving the time-domain information </w:t>
      </w:r>
      <w:r w:rsidR="0055654B">
        <w:rPr>
          <w:lang w:val="en-US" w:eastAsia="zh-TW"/>
        </w:rPr>
        <w:t>of the SSBs transmitted</w:t>
      </w:r>
      <w:r w:rsidR="0034681A">
        <w:rPr>
          <w:lang w:val="en-US" w:eastAsia="zh-TW"/>
        </w:rPr>
        <w:t>.</w:t>
      </w:r>
    </w:p>
    <w:p w14:paraId="19640E99" w14:textId="511FF3B2" w:rsidR="00443020" w:rsidRDefault="007B79EF" w:rsidP="0095653A">
      <w:pPr>
        <w:rPr>
          <w:lang w:val="en-US" w:eastAsia="zh-TW"/>
        </w:rPr>
      </w:pPr>
      <w:r>
        <w:rPr>
          <w:lang w:val="en-US" w:eastAsia="zh-TW"/>
        </w:rPr>
        <w:t xml:space="preserve">The next aspect to consider is when to switch to the target satellite. </w:t>
      </w:r>
      <w:r w:rsidR="00A34E5F">
        <w:rPr>
          <w:lang w:val="en-US" w:eastAsia="zh-TW"/>
        </w:rPr>
        <w:t>We think this can be a NW-</w:t>
      </w:r>
      <w:proofErr w:type="spellStart"/>
      <w:r w:rsidR="00BC3E10">
        <w:rPr>
          <w:lang w:val="en-US" w:eastAsia="zh-TW"/>
        </w:rPr>
        <w:t>signalled</w:t>
      </w:r>
      <w:proofErr w:type="spellEnd"/>
      <w:r w:rsidR="00BC3E10">
        <w:rPr>
          <w:lang w:val="en-US" w:eastAsia="zh-TW"/>
        </w:rPr>
        <w:t>-based</w:t>
      </w:r>
      <w:r w:rsidR="00F26D97">
        <w:rPr>
          <w:lang w:val="en-US" w:eastAsia="zh-TW"/>
        </w:rPr>
        <w:t>,</w:t>
      </w:r>
      <w:r w:rsidR="00BC3E10">
        <w:rPr>
          <w:lang w:val="en-US" w:eastAsia="zh-TW"/>
        </w:rPr>
        <w:t xml:space="preserve"> a time-based</w:t>
      </w:r>
      <w:r w:rsidR="00F26D97">
        <w:rPr>
          <w:lang w:val="en-US" w:eastAsia="zh-TW"/>
        </w:rPr>
        <w:t xml:space="preserve"> mechanism</w:t>
      </w:r>
      <w:r w:rsidR="00443020">
        <w:rPr>
          <w:lang w:val="en-US" w:eastAsia="zh-TW"/>
        </w:rPr>
        <w:t>:</w:t>
      </w:r>
    </w:p>
    <w:p w14:paraId="4CDAB745" w14:textId="172ED12F" w:rsidR="00455082" w:rsidRDefault="00BC3E10" w:rsidP="00443020">
      <w:pPr>
        <w:pStyle w:val="a7"/>
        <w:numPr>
          <w:ilvl w:val="0"/>
          <w:numId w:val="32"/>
        </w:numPr>
        <w:rPr>
          <w:lang w:val="en-US" w:eastAsia="zh-TW"/>
        </w:rPr>
      </w:pPr>
      <w:r w:rsidRPr="00A5541D">
        <w:rPr>
          <w:b/>
          <w:bCs/>
          <w:lang w:val="en-US" w:eastAsia="zh-TW"/>
        </w:rPr>
        <w:t>NW-</w:t>
      </w:r>
      <w:proofErr w:type="spellStart"/>
      <w:r w:rsidRPr="00A5541D">
        <w:rPr>
          <w:b/>
          <w:bCs/>
          <w:lang w:val="en-US" w:eastAsia="zh-TW"/>
        </w:rPr>
        <w:t>signalled</w:t>
      </w:r>
      <w:proofErr w:type="spellEnd"/>
      <w:r w:rsidRPr="00A5541D">
        <w:rPr>
          <w:b/>
          <w:bCs/>
          <w:lang w:val="en-US" w:eastAsia="zh-TW"/>
        </w:rPr>
        <w:t>-based mechanism</w:t>
      </w:r>
      <w:r w:rsidR="00443020">
        <w:rPr>
          <w:lang w:val="en-US" w:eastAsia="zh-TW"/>
        </w:rPr>
        <w:t>:</w:t>
      </w:r>
      <w:r w:rsidRPr="00443020">
        <w:rPr>
          <w:lang w:val="en-US" w:eastAsia="zh-TW"/>
        </w:rPr>
        <w:t xml:space="preserve"> the NW </w:t>
      </w:r>
      <w:r w:rsidR="000D57FB">
        <w:rPr>
          <w:lang w:val="en-US" w:eastAsia="zh-TW"/>
        </w:rPr>
        <w:t xml:space="preserve">can </w:t>
      </w:r>
      <w:r w:rsidR="00D36CDD">
        <w:rPr>
          <w:lang w:val="en-US" w:eastAsia="zh-TW"/>
        </w:rPr>
        <w:t>signal</w:t>
      </w:r>
      <w:r w:rsidRPr="00443020">
        <w:rPr>
          <w:lang w:val="en-US" w:eastAsia="zh-TW"/>
        </w:rPr>
        <w:t xml:space="preserve"> to each UE </w:t>
      </w:r>
      <w:r w:rsidR="008850E5" w:rsidRPr="00443020">
        <w:rPr>
          <w:lang w:val="en-US" w:eastAsia="zh-TW"/>
        </w:rPr>
        <w:t>to switch the serving satellite from the source satellite to the target satellite.</w:t>
      </w:r>
      <w:r w:rsidR="00D36CDD">
        <w:rPr>
          <w:lang w:val="en-US" w:eastAsia="zh-TW"/>
        </w:rPr>
        <w:t xml:space="preserve"> Since the signaling is a switch command</w:t>
      </w:r>
      <w:r w:rsidR="00C91B49">
        <w:rPr>
          <w:lang w:val="en-US" w:eastAsia="zh-TW"/>
        </w:rPr>
        <w:t xml:space="preserve">, which is similar to a handover command, the </w:t>
      </w:r>
      <w:r w:rsidR="00313CD8">
        <w:rPr>
          <w:lang w:val="en-US" w:eastAsia="zh-TW"/>
        </w:rPr>
        <w:t>reliability of the signaling should be guaranteed, we think the signaling can be a MAC CE</w:t>
      </w:r>
      <w:r w:rsidR="002462EB">
        <w:rPr>
          <w:lang w:val="en-US" w:eastAsia="zh-TW"/>
        </w:rPr>
        <w:t xml:space="preserve"> and it can be sent to the NW via the target satellite</w:t>
      </w:r>
      <w:r w:rsidR="00313CD8">
        <w:rPr>
          <w:lang w:val="en-US" w:eastAsia="zh-TW"/>
        </w:rPr>
        <w:t>.</w:t>
      </w:r>
      <w:r w:rsidR="000D57FB">
        <w:rPr>
          <w:lang w:val="en-US" w:eastAsia="zh-TW"/>
        </w:rPr>
        <w:t xml:space="preserve"> The ACK corresponding to the PDSCH carrying the MAC CE can be regarded as </w:t>
      </w:r>
      <w:proofErr w:type="spellStart"/>
      <w:r w:rsidR="000D57FB" w:rsidRPr="000D57FB">
        <w:rPr>
          <w:i/>
          <w:iCs/>
          <w:lang w:val="en-US" w:eastAsia="zh-TW"/>
        </w:rPr>
        <w:t>RRCReconfigurationComplete</w:t>
      </w:r>
      <w:proofErr w:type="spellEnd"/>
      <w:r w:rsidR="000D57FB">
        <w:rPr>
          <w:lang w:val="en-US" w:eastAsia="zh-TW"/>
        </w:rPr>
        <w:t xml:space="preserve"> message in lega</w:t>
      </w:r>
      <w:r w:rsidR="00BA0AEF">
        <w:rPr>
          <w:lang w:val="en-US" w:eastAsia="zh-TW"/>
        </w:rPr>
        <w:t>c</w:t>
      </w:r>
      <w:r w:rsidR="000D57FB">
        <w:rPr>
          <w:lang w:val="en-US" w:eastAsia="zh-TW"/>
        </w:rPr>
        <w:t>y handover procedure. After rece</w:t>
      </w:r>
      <w:r w:rsidR="00BA0AEF">
        <w:rPr>
          <w:lang w:val="en-US" w:eastAsia="zh-TW"/>
        </w:rPr>
        <w:t>i</w:t>
      </w:r>
      <w:r w:rsidR="000D57FB">
        <w:rPr>
          <w:lang w:val="en-US" w:eastAsia="zh-TW"/>
        </w:rPr>
        <w:t xml:space="preserve">ving the ACK, the NW can consider </w:t>
      </w:r>
      <w:r w:rsidR="0061536F">
        <w:rPr>
          <w:lang w:val="en-US" w:eastAsia="zh-TW"/>
        </w:rPr>
        <w:t>the serving satellite switch is successful.</w:t>
      </w:r>
    </w:p>
    <w:p w14:paraId="5B18D3E7" w14:textId="3BD19A2F" w:rsidR="006D45DC" w:rsidRPr="006D45DC" w:rsidRDefault="00F26D97" w:rsidP="006D45DC">
      <w:pPr>
        <w:pStyle w:val="a7"/>
        <w:numPr>
          <w:ilvl w:val="0"/>
          <w:numId w:val="32"/>
        </w:numPr>
        <w:rPr>
          <w:lang w:val="en-US" w:eastAsia="zh-TW"/>
        </w:rPr>
      </w:pPr>
      <w:r w:rsidRPr="00A5541D">
        <w:rPr>
          <w:rFonts w:hint="eastAsia"/>
          <w:b/>
          <w:bCs/>
          <w:lang w:val="en-US" w:eastAsia="zh-TW"/>
        </w:rPr>
        <w:t>T</w:t>
      </w:r>
      <w:r w:rsidRPr="00A5541D">
        <w:rPr>
          <w:b/>
          <w:bCs/>
          <w:lang w:val="en-US" w:eastAsia="zh-TW"/>
        </w:rPr>
        <w:t>ime-based mechanism</w:t>
      </w:r>
      <w:r>
        <w:rPr>
          <w:lang w:val="en-US" w:eastAsia="zh-TW"/>
        </w:rPr>
        <w:t xml:space="preserve">: the NW </w:t>
      </w:r>
      <w:r w:rsidR="000D57FB">
        <w:rPr>
          <w:lang w:val="en-US" w:eastAsia="zh-TW"/>
        </w:rPr>
        <w:t xml:space="preserve">can </w:t>
      </w:r>
      <w:r>
        <w:rPr>
          <w:lang w:val="en-US" w:eastAsia="zh-TW"/>
        </w:rPr>
        <w:t xml:space="preserve">indicate </w:t>
      </w:r>
      <w:r w:rsidR="00804453">
        <w:rPr>
          <w:lang w:val="en-US" w:eastAsia="zh-TW"/>
        </w:rPr>
        <w:t xml:space="preserve">to each UE </w:t>
      </w:r>
      <w:r>
        <w:rPr>
          <w:lang w:val="en-US" w:eastAsia="zh-TW"/>
        </w:rPr>
        <w:t>a timestamp, e.g.,</w:t>
      </w:r>
      <w:r w:rsidR="00CF23D8">
        <w:rPr>
          <w:lang w:val="en-US" w:eastAsia="zh-TW"/>
        </w:rPr>
        <w:t xml:space="preserve"> a</w:t>
      </w:r>
      <w:r w:rsidR="001F0219">
        <w:rPr>
          <w:lang w:val="en-US" w:eastAsia="zh-TW"/>
        </w:rPr>
        <w:t xml:space="preserve"> combination of</w:t>
      </w:r>
      <w:r w:rsidR="00CF23D8">
        <w:rPr>
          <w:lang w:val="en-US" w:eastAsia="zh-TW"/>
        </w:rPr>
        <w:t xml:space="preserve"> </w:t>
      </w:r>
      <w:r w:rsidR="001F0219">
        <w:rPr>
          <w:lang w:val="en-US" w:eastAsia="zh-TW"/>
        </w:rPr>
        <w:t>{(hyper-SFN, if necessary), SFN, sub</w:t>
      </w:r>
      <w:r w:rsidR="00CF23D8">
        <w:rPr>
          <w:lang w:val="en-US" w:eastAsia="zh-TW"/>
        </w:rPr>
        <w:t>frame number</w:t>
      </w:r>
      <w:r w:rsidR="001F0219">
        <w:rPr>
          <w:lang w:val="en-US" w:eastAsia="zh-TW"/>
        </w:rPr>
        <w:t>}</w:t>
      </w:r>
      <w:r w:rsidR="00CF23D8">
        <w:rPr>
          <w:lang w:val="en-US" w:eastAsia="zh-TW"/>
        </w:rPr>
        <w:t xml:space="preserve">, at/from which the UE can </w:t>
      </w:r>
      <w:r w:rsidR="002856CE">
        <w:rPr>
          <w:lang w:val="en-US" w:eastAsia="zh-TW"/>
        </w:rPr>
        <w:t xml:space="preserve">change its timing and frequency </w:t>
      </w:r>
      <w:r w:rsidR="002856CE">
        <w:rPr>
          <w:lang w:val="en-US" w:eastAsia="zh-TW"/>
        </w:rPr>
        <w:lastRenderedPageBreak/>
        <w:t>to the target satellite, i.e., perform soft satellite switching</w:t>
      </w:r>
      <w:r w:rsidR="001F0219">
        <w:rPr>
          <w:lang w:val="en-US" w:eastAsia="zh-TW"/>
        </w:rPr>
        <w:t xml:space="preserve">. After switching to the target satellite, the UE </w:t>
      </w:r>
      <w:r w:rsidR="000D57FB">
        <w:rPr>
          <w:lang w:val="en-US" w:eastAsia="zh-TW"/>
        </w:rPr>
        <w:t xml:space="preserve">can </w:t>
      </w:r>
      <w:r w:rsidR="001F0219">
        <w:rPr>
          <w:lang w:val="en-US" w:eastAsia="zh-TW"/>
        </w:rPr>
        <w:t>transmit</w:t>
      </w:r>
      <w:r w:rsidR="000D57FB">
        <w:rPr>
          <w:lang w:val="en-US" w:eastAsia="zh-TW"/>
        </w:rPr>
        <w:t xml:space="preserve"> a</w:t>
      </w:r>
      <w:r w:rsidR="00C5215D">
        <w:rPr>
          <w:lang w:val="en-US" w:eastAsia="zh-TW"/>
        </w:rPr>
        <w:t xml:space="preserve">n acknowledgement to </w:t>
      </w:r>
      <w:r w:rsidR="00D75AA0">
        <w:rPr>
          <w:lang w:val="en-US" w:eastAsia="zh-TW"/>
        </w:rPr>
        <w:t xml:space="preserve">let the </w:t>
      </w:r>
      <w:r w:rsidR="00C5215D">
        <w:rPr>
          <w:lang w:val="en-US" w:eastAsia="zh-TW"/>
        </w:rPr>
        <w:t>NW</w:t>
      </w:r>
      <w:r w:rsidR="00D75AA0">
        <w:rPr>
          <w:lang w:val="en-US" w:eastAsia="zh-TW"/>
        </w:rPr>
        <w:t xml:space="preserve"> know it has switch</w:t>
      </w:r>
      <w:r w:rsidR="002D07CF">
        <w:rPr>
          <w:lang w:val="en-US" w:eastAsia="zh-TW"/>
        </w:rPr>
        <w:t>ed</w:t>
      </w:r>
      <w:r w:rsidR="00D75AA0">
        <w:rPr>
          <w:lang w:val="en-US" w:eastAsia="zh-TW"/>
        </w:rPr>
        <w:t xml:space="preserve"> the serving satellite to the target satellite</w:t>
      </w:r>
      <w:r w:rsidR="00C5215D">
        <w:rPr>
          <w:lang w:val="en-US" w:eastAsia="zh-TW"/>
        </w:rPr>
        <w:t>. The acknowledgement can be a</w:t>
      </w:r>
      <w:r w:rsidR="00D75AA0">
        <w:rPr>
          <w:lang w:val="en-US" w:eastAsia="zh-TW"/>
        </w:rPr>
        <w:t xml:space="preserve"> MAC CE</w:t>
      </w:r>
      <w:r w:rsidR="0061536F">
        <w:rPr>
          <w:lang w:val="en-US" w:eastAsia="zh-TW"/>
        </w:rPr>
        <w:t>.</w:t>
      </w:r>
    </w:p>
    <w:p w14:paraId="19BBBB39" w14:textId="44DC0B5F" w:rsidR="0061536F" w:rsidRDefault="00FD0154" w:rsidP="004D7042">
      <w:pPr>
        <w:pStyle w:val="Proposal"/>
        <w:rPr>
          <w:lang w:val="en-US" w:eastAsia="zh-TW"/>
        </w:rPr>
      </w:pPr>
      <w:r>
        <w:rPr>
          <w:lang w:val="en-US" w:eastAsia="zh-TW"/>
        </w:rPr>
        <w:t>For soft satellite switching with PCI unchanged in quasi-earth-fixed cell scenario</w:t>
      </w:r>
      <w:r w:rsidR="000D2051">
        <w:rPr>
          <w:lang w:val="en-US" w:eastAsia="zh-TW"/>
        </w:rPr>
        <w:t>,</w:t>
      </w:r>
      <w:r>
        <w:rPr>
          <w:rFonts w:hint="eastAsia"/>
          <w:lang w:val="en-US" w:eastAsia="zh-TW"/>
        </w:rPr>
        <w:t xml:space="preserve"> </w:t>
      </w:r>
      <w:r w:rsidR="00F302C1">
        <w:rPr>
          <w:lang w:val="en-US" w:eastAsia="zh-TW"/>
        </w:rPr>
        <w:t xml:space="preserve">a serving satellite switch shall be explicitly indicated </w:t>
      </w:r>
      <w:r w:rsidR="00787862">
        <w:rPr>
          <w:lang w:val="en-US" w:eastAsia="zh-TW"/>
        </w:rPr>
        <w:t xml:space="preserve">to the UE </w:t>
      </w:r>
      <w:r w:rsidR="00F302C1">
        <w:rPr>
          <w:lang w:val="en-US" w:eastAsia="zh-TW"/>
        </w:rPr>
        <w:t>by the NW, e.g., via a MAC CE (like a switch command) or via a timestamp</w:t>
      </w:r>
      <w:r w:rsidR="00330FDE">
        <w:rPr>
          <w:lang w:val="en-US" w:eastAsia="zh-TW"/>
        </w:rPr>
        <w:t>.</w:t>
      </w:r>
    </w:p>
    <w:p w14:paraId="685F703E" w14:textId="6D28E039" w:rsidR="00F36020" w:rsidRDefault="00F36020" w:rsidP="00644835">
      <w:pPr>
        <w:pStyle w:val="1"/>
        <w:snapToGrid w:val="0"/>
        <w:jc w:val="both"/>
      </w:pPr>
      <w:r>
        <w:rPr>
          <w:rFonts w:hint="eastAsia"/>
        </w:rPr>
        <w:t>C</w:t>
      </w:r>
      <w:r>
        <w:t>onclusion</w:t>
      </w:r>
      <w:r w:rsidR="00C50A37">
        <w:t>s</w:t>
      </w:r>
    </w:p>
    <w:p w14:paraId="14B499A9" w14:textId="33A5E3F2" w:rsidR="008D39ED" w:rsidRDefault="00AB29E5" w:rsidP="00F36020">
      <w:r>
        <w:rPr>
          <w:rFonts w:hint="eastAsia"/>
        </w:rPr>
        <w:t>B</w:t>
      </w:r>
      <w:r>
        <w:t>ased on the discussion, we have the following proposals:</w:t>
      </w:r>
    </w:p>
    <w:p w14:paraId="603E3381" w14:textId="77777777" w:rsidR="00C355E5" w:rsidRPr="00C355E5" w:rsidRDefault="00C355E5" w:rsidP="00C355E5">
      <w:pPr>
        <w:pStyle w:val="Proposal"/>
        <w:numPr>
          <w:ilvl w:val="0"/>
          <w:numId w:val="33"/>
        </w:numPr>
        <w:rPr>
          <w:lang w:val="en-US" w:eastAsia="zh-TW"/>
        </w:rPr>
      </w:pPr>
      <w:r w:rsidRPr="00C355E5">
        <w:rPr>
          <w:lang w:val="en-US" w:eastAsia="zh-TW"/>
        </w:rPr>
        <w:t xml:space="preserve">In quasi-earth-fixed cell cases, for soft satellite switching in the same SSB frequency and same gNB, satellite switching without PCI changed is supported. </w:t>
      </w:r>
    </w:p>
    <w:p w14:paraId="4D4AD4DF" w14:textId="77777777" w:rsidR="00C355E5" w:rsidRPr="00A34E5F" w:rsidRDefault="00C355E5" w:rsidP="00C355E5">
      <w:pPr>
        <w:pStyle w:val="Proposal"/>
        <w:rPr>
          <w:lang w:val="en-US" w:eastAsia="ja-JP"/>
        </w:rPr>
      </w:pPr>
      <w:r>
        <w:rPr>
          <w:lang w:val="en-US" w:eastAsia="zh-TW"/>
        </w:rPr>
        <w:t>For soft satellite switching with PCI unchanged in quasi-earth-fixed cell scenario, the NW shall signal the time-domain information of the SSBs transmitted from the target satellite to the UE via system information after the target satellite starts providing coverage to the UE.</w:t>
      </w:r>
    </w:p>
    <w:p w14:paraId="1B1AE4AD" w14:textId="636BE404" w:rsidR="00C355E5" w:rsidRDefault="008D54F4" w:rsidP="00D73294">
      <w:pPr>
        <w:pStyle w:val="Proposal"/>
      </w:pPr>
      <w:r>
        <w:rPr>
          <w:lang w:val="en-US" w:eastAsia="zh-TW"/>
        </w:rPr>
        <w:t>For soft satellite switching with PCI unchanged in quasi-earth-fixed cell scenario,</w:t>
      </w:r>
      <w:r>
        <w:rPr>
          <w:rFonts w:hint="eastAsia"/>
          <w:lang w:val="en-US" w:eastAsia="zh-TW"/>
        </w:rPr>
        <w:t xml:space="preserve"> </w:t>
      </w:r>
      <w:r>
        <w:rPr>
          <w:lang w:val="en-US" w:eastAsia="zh-TW"/>
        </w:rPr>
        <w:t>a serving satellite switch shall be explicitly indicated to the UE by the NW, e.g., via a MAC CE (like a switch command) or via a timestamp.</w:t>
      </w:r>
    </w:p>
    <w:p w14:paraId="53C87396" w14:textId="74EDF867" w:rsidR="000B5758" w:rsidRDefault="00FA106B" w:rsidP="00644835">
      <w:pPr>
        <w:pStyle w:val="1"/>
        <w:snapToGrid w:val="0"/>
        <w:jc w:val="both"/>
      </w:pPr>
      <w:r>
        <w:t>Reference</w:t>
      </w:r>
    </w:p>
    <w:p w14:paraId="25C6E4B1" w14:textId="5B6C2D45" w:rsidR="004F5C89" w:rsidRPr="00E511C3" w:rsidRDefault="004F5C89" w:rsidP="004F5C89">
      <w:pPr>
        <w:pStyle w:val="Reference"/>
        <w:rPr>
          <w:lang w:eastAsia="zh-TW"/>
        </w:rPr>
      </w:pPr>
      <w:bookmarkStart w:id="3" w:name="_Ref142381734"/>
      <w:bookmarkStart w:id="4" w:name="_Ref9595909"/>
      <w:bookmarkStart w:id="5" w:name="_Ref16874156"/>
      <w:bookmarkStart w:id="6" w:name="_Ref101792152"/>
      <w:bookmarkStart w:id="7" w:name="_Ref111130624"/>
      <w:r w:rsidRPr="002642EF">
        <w:t>R2-2306553</w:t>
      </w:r>
      <w:r>
        <w:t xml:space="preserve">, </w:t>
      </w:r>
      <w:r w:rsidRPr="00C517B7">
        <w:t>Chair’s notes RAN</w:t>
      </w:r>
      <w:r>
        <w:t>2</w:t>
      </w:r>
      <w:r w:rsidRPr="00C517B7">
        <w:t>#1</w:t>
      </w:r>
      <w:r>
        <w:t xml:space="preserve">21bis-e, </w:t>
      </w:r>
      <w:r w:rsidRPr="004607DE">
        <w:rPr>
          <w:lang w:val="en-CA"/>
        </w:rPr>
        <w:t>April 17</w:t>
      </w:r>
      <w:r w:rsidRPr="004607DE">
        <w:rPr>
          <w:vertAlign w:val="superscript"/>
          <w:lang w:val="en-CA"/>
        </w:rPr>
        <w:t>th</w:t>
      </w:r>
      <w:r w:rsidRPr="004607DE">
        <w:rPr>
          <w:lang w:val="en-CA"/>
        </w:rPr>
        <w:t xml:space="preserve"> – April 26</w:t>
      </w:r>
      <w:r w:rsidRPr="004607DE">
        <w:rPr>
          <w:vertAlign w:val="superscript"/>
          <w:lang w:val="en-CA"/>
        </w:rPr>
        <w:t>th</w:t>
      </w:r>
      <w:r w:rsidRPr="00C517B7">
        <w:t>, 202</w:t>
      </w:r>
      <w:r>
        <w:t>3.</w:t>
      </w:r>
      <w:bookmarkEnd w:id="3"/>
    </w:p>
    <w:p w14:paraId="64D9555F" w14:textId="45009371" w:rsidR="004F5C89" w:rsidRPr="00E511C3" w:rsidRDefault="0089315E" w:rsidP="00837430">
      <w:pPr>
        <w:pStyle w:val="Reference"/>
      </w:pPr>
      <w:bookmarkStart w:id="8" w:name="_Ref142381751"/>
      <w:r w:rsidRPr="0089315E">
        <w:t>R2-2304273, LS on unchanged PCI, 3GPP RAN2 #112bis-e.</w:t>
      </w:r>
      <w:bookmarkEnd w:id="4"/>
      <w:bookmarkEnd w:id="5"/>
      <w:bookmarkEnd w:id="6"/>
      <w:bookmarkEnd w:id="7"/>
      <w:bookmarkEnd w:id="8"/>
    </w:p>
    <w:sectPr w:rsidR="004F5C89" w:rsidRPr="00E511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9F523" w14:textId="77777777" w:rsidR="00693C8B" w:rsidRDefault="00693C8B" w:rsidP="0063297B">
      <w:pPr>
        <w:spacing w:after="0"/>
      </w:pPr>
      <w:r>
        <w:separator/>
      </w:r>
    </w:p>
  </w:endnote>
  <w:endnote w:type="continuationSeparator" w:id="0">
    <w:p w14:paraId="1B3696ED" w14:textId="77777777" w:rsidR="00693C8B" w:rsidRDefault="00693C8B" w:rsidP="0063297B">
      <w:pPr>
        <w:spacing w:after="0"/>
      </w:pPr>
      <w:r>
        <w:continuationSeparator/>
      </w:r>
    </w:p>
  </w:endnote>
  <w:endnote w:type="continuationNotice" w:id="1">
    <w:p w14:paraId="397BADCA" w14:textId="77777777" w:rsidR="00693C8B" w:rsidRDefault="00693C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7699C" w14:textId="77777777" w:rsidR="00693C8B" w:rsidRDefault="00693C8B" w:rsidP="0063297B">
      <w:pPr>
        <w:spacing w:after="0"/>
      </w:pPr>
      <w:r>
        <w:separator/>
      </w:r>
    </w:p>
  </w:footnote>
  <w:footnote w:type="continuationSeparator" w:id="0">
    <w:p w14:paraId="58FA0F26" w14:textId="77777777" w:rsidR="00693C8B" w:rsidRDefault="00693C8B" w:rsidP="0063297B">
      <w:pPr>
        <w:spacing w:after="0"/>
      </w:pPr>
      <w:r>
        <w:continuationSeparator/>
      </w:r>
    </w:p>
  </w:footnote>
  <w:footnote w:type="continuationNotice" w:id="1">
    <w:p w14:paraId="5C62AC4F" w14:textId="77777777" w:rsidR="00693C8B" w:rsidRDefault="00693C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E62A7F"/>
    <w:multiLevelType w:val="hybridMultilevel"/>
    <w:tmpl w:val="09B251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830BE9"/>
    <w:multiLevelType w:val="hybridMultilevel"/>
    <w:tmpl w:val="EC0C4F1E"/>
    <w:lvl w:ilvl="0" w:tplc="42DEA1DA">
      <w:start w:val="6"/>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2ABE35C4"/>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D34AE4"/>
    <w:multiLevelType w:val="hybridMultilevel"/>
    <w:tmpl w:val="92FC6108"/>
    <w:lvl w:ilvl="0" w:tplc="F846306C">
      <w:start w:val="1"/>
      <w:numFmt w:val="bullet"/>
      <w:lvlText w:val="•"/>
      <w:lvlJc w:val="left"/>
      <w:pPr>
        <w:tabs>
          <w:tab w:val="num" w:pos="720"/>
        </w:tabs>
        <w:ind w:left="720" w:hanging="360"/>
      </w:pPr>
      <w:rPr>
        <w:rFonts w:ascii="Arial" w:hAnsi="Arial" w:hint="default"/>
      </w:rPr>
    </w:lvl>
    <w:lvl w:ilvl="1" w:tplc="2AB0F030" w:tentative="1">
      <w:start w:val="1"/>
      <w:numFmt w:val="bullet"/>
      <w:lvlText w:val="•"/>
      <w:lvlJc w:val="left"/>
      <w:pPr>
        <w:tabs>
          <w:tab w:val="num" w:pos="1440"/>
        </w:tabs>
        <w:ind w:left="1440" w:hanging="360"/>
      </w:pPr>
      <w:rPr>
        <w:rFonts w:ascii="Arial" w:hAnsi="Arial" w:hint="default"/>
      </w:rPr>
    </w:lvl>
    <w:lvl w:ilvl="2" w:tplc="100AAA38" w:tentative="1">
      <w:start w:val="1"/>
      <w:numFmt w:val="bullet"/>
      <w:lvlText w:val="•"/>
      <w:lvlJc w:val="left"/>
      <w:pPr>
        <w:tabs>
          <w:tab w:val="num" w:pos="2160"/>
        </w:tabs>
        <w:ind w:left="2160" w:hanging="360"/>
      </w:pPr>
      <w:rPr>
        <w:rFonts w:ascii="Arial" w:hAnsi="Arial" w:hint="default"/>
      </w:rPr>
    </w:lvl>
    <w:lvl w:ilvl="3" w:tplc="9918B83A" w:tentative="1">
      <w:start w:val="1"/>
      <w:numFmt w:val="bullet"/>
      <w:lvlText w:val="•"/>
      <w:lvlJc w:val="left"/>
      <w:pPr>
        <w:tabs>
          <w:tab w:val="num" w:pos="2880"/>
        </w:tabs>
        <w:ind w:left="2880" w:hanging="360"/>
      </w:pPr>
      <w:rPr>
        <w:rFonts w:ascii="Arial" w:hAnsi="Arial" w:hint="default"/>
      </w:rPr>
    </w:lvl>
    <w:lvl w:ilvl="4" w:tplc="409E73DA" w:tentative="1">
      <w:start w:val="1"/>
      <w:numFmt w:val="bullet"/>
      <w:lvlText w:val="•"/>
      <w:lvlJc w:val="left"/>
      <w:pPr>
        <w:tabs>
          <w:tab w:val="num" w:pos="3600"/>
        </w:tabs>
        <w:ind w:left="3600" w:hanging="360"/>
      </w:pPr>
      <w:rPr>
        <w:rFonts w:ascii="Arial" w:hAnsi="Arial" w:hint="default"/>
      </w:rPr>
    </w:lvl>
    <w:lvl w:ilvl="5" w:tplc="14C2DDFA" w:tentative="1">
      <w:start w:val="1"/>
      <w:numFmt w:val="bullet"/>
      <w:lvlText w:val="•"/>
      <w:lvlJc w:val="left"/>
      <w:pPr>
        <w:tabs>
          <w:tab w:val="num" w:pos="4320"/>
        </w:tabs>
        <w:ind w:left="4320" w:hanging="360"/>
      </w:pPr>
      <w:rPr>
        <w:rFonts w:ascii="Arial" w:hAnsi="Arial" w:hint="default"/>
      </w:rPr>
    </w:lvl>
    <w:lvl w:ilvl="6" w:tplc="4F32B0DC" w:tentative="1">
      <w:start w:val="1"/>
      <w:numFmt w:val="bullet"/>
      <w:lvlText w:val="•"/>
      <w:lvlJc w:val="left"/>
      <w:pPr>
        <w:tabs>
          <w:tab w:val="num" w:pos="5040"/>
        </w:tabs>
        <w:ind w:left="5040" w:hanging="360"/>
      </w:pPr>
      <w:rPr>
        <w:rFonts w:ascii="Arial" w:hAnsi="Arial" w:hint="default"/>
      </w:rPr>
    </w:lvl>
    <w:lvl w:ilvl="7" w:tplc="750CBF3E" w:tentative="1">
      <w:start w:val="1"/>
      <w:numFmt w:val="bullet"/>
      <w:lvlText w:val="•"/>
      <w:lvlJc w:val="left"/>
      <w:pPr>
        <w:tabs>
          <w:tab w:val="num" w:pos="5760"/>
        </w:tabs>
        <w:ind w:left="5760" w:hanging="360"/>
      </w:pPr>
      <w:rPr>
        <w:rFonts w:ascii="Arial" w:hAnsi="Arial" w:hint="default"/>
      </w:rPr>
    </w:lvl>
    <w:lvl w:ilvl="8" w:tplc="32BCA0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60492DF1"/>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7F5A613E"/>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4"/>
  </w:num>
  <w:num w:numId="3" w16cid:durableId="354428568">
    <w:abstractNumId w:val="15"/>
  </w:num>
  <w:num w:numId="4" w16cid:durableId="572860951">
    <w:abstractNumId w:val="6"/>
  </w:num>
  <w:num w:numId="5" w16cid:durableId="1977637641">
    <w:abstractNumId w:val="16"/>
  </w:num>
  <w:num w:numId="6" w16cid:durableId="1778980653">
    <w:abstractNumId w:val="11"/>
    <w:lvlOverride w:ilvl="0">
      <w:startOverride w:val="1"/>
    </w:lvlOverride>
  </w:num>
  <w:num w:numId="7" w16cid:durableId="170340662">
    <w:abstractNumId w:val="9"/>
  </w:num>
  <w:num w:numId="8" w16cid:durableId="1228958966">
    <w:abstractNumId w:val="19"/>
  </w:num>
  <w:num w:numId="9" w16cid:durableId="79110030">
    <w:abstractNumId w:val="7"/>
  </w:num>
  <w:num w:numId="10" w16cid:durableId="1134953123">
    <w:abstractNumId w:val="22"/>
  </w:num>
  <w:num w:numId="11" w16cid:durableId="1670643846">
    <w:abstractNumId w:val="13"/>
  </w:num>
  <w:num w:numId="12" w16cid:durableId="1066948738">
    <w:abstractNumId w:val="2"/>
  </w:num>
  <w:num w:numId="13" w16cid:durableId="789938168">
    <w:abstractNumId w:val="21"/>
  </w:num>
  <w:num w:numId="14" w16cid:durableId="854155351">
    <w:abstractNumId w:val="8"/>
  </w:num>
  <w:num w:numId="15" w16cid:durableId="926038919">
    <w:abstractNumId w:val="23"/>
  </w:num>
  <w:num w:numId="16" w16cid:durableId="424545340">
    <w:abstractNumId w:val="1"/>
  </w:num>
  <w:num w:numId="17" w16cid:durableId="135494788">
    <w:abstractNumId w:val="5"/>
  </w:num>
  <w:num w:numId="18" w16cid:durableId="2068070689">
    <w:abstractNumId w:val="10"/>
  </w:num>
  <w:num w:numId="19" w16cid:durableId="1955941252">
    <w:abstractNumId w:val="18"/>
  </w:num>
  <w:num w:numId="20" w16cid:durableId="1822228505">
    <w:abstractNumId w:val="11"/>
  </w:num>
  <w:num w:numId="21" w16cid:durableId="1149518256">
    <w:abstractNumId w:val="11"/>
    <w:lvlOverride w:ilvl="0">
      <w:startOverride w:val="1"/>
    </w:lvlOverride>
  </w:num>
  <w:num w:numId="22" w16cid:durableId="1858496381">
    <w:abstractNumId w:val="16"/>
  </w:num>
  <w:num w:numId="23" w16cid:durableId="1877813227">
    <w:abstractNumId w:val="16"/>
    <w:lvlOverride w:ilvl="0">
      <w:startOverride w:val="1"/>
    </w:lvlOverride>
  </w:num>
  <w:num w:numId="24" w16cid:durableId="375980327">
    <w:abstractNumId w:val="12"/>
  </w:num>
  <w:num w:numId="25" w16cid:durableId="675577309">
    <w:abstractNumId w:val="16"/>
    <w:lvlOverride w:ilvl="0">
      <w:startOverride w:val="1"/>
    </w:lvlOverride>
  </w:num>
  <w:num w:numId="26" w16cid:durableId="1441022156">
    <w:abstractNumId w:val="11"/>
    <w:lvlOverride w:ilvl="0">
      <w:startOverride w:val="1"/>
    </w:lvlOverride>
  </w:num>
  <w:num w:numId="27" w16cid:durableId="664481357">
    <w:abstractNumId w:val="17"/>
  </w:num>
  <w:num w:numId="28" w16cid:durableId="1168397810">
    <w:abstractNumId w:val="14"/>
  </w:num>
  <w:num w:numId="29" w16cid:durableId="893126903">
    <w:abstractNumId w:val="3"/>
  </w:num>
  <w:num w:numId="30" w16cid:durableId="1901986881">
    <w:abstractNumId w:val="20"/>
  </w:num>
  <w:num w:numId="31" w16cid:durableId="544683663">
    <w:abstractNumId w:val="11"/>
    <w:lvlOverride w:ilvl="0">
      <w:startOverride w:val="1"/>
    </w:lvlOverride>
  </w:num>
  <w:num w:numId="32" w16cid:durableId="1391730843">
    <w:abstractNumId w:val="24"/>
  </w:num>
  <w:num w:numId="33" w16cid:durableId="1939946481">
    <w:abstractNumId w:val="11"/>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51"/>
  <w:doNotDisplayPageBoundaries/>
  <w:displayBackgroundShape/>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5C2B"/>
    <w:rsid w:val="000060EE"/>
    <w:rsid w:val="00006443"/>
    <w:rsid w:val="00011505"/>
    <w:rsid w:val="00011874"/>
    <w:rsid w:val="00013025"/>
    <w:rsid w:val="00013BC5"/>
    <w:rsid w:val="000140BB"/>
    <w:rsid w:val="00014161"/>
    <w:rsid w:val="000157ED"/>
    <w:rsid w:val="000164F1"/>
    <w:rsid w:val="00017002"/>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36299"/>
    <w:rsid w:val="00040844"/>
    <w:rsid w:val="000421CD"/>
    <w:rsid w:val="000436CD"/>
    <w:rsid w:val="00043ABE"/>
    <w:rsid w:val="00047B7B"/>
    <w:rsid w:val="000501B3"/>
    <w:rsid w:val="00050FAA"/>
    <w:rsid w:val="00051DAA"/>
    <w:rsid w:val="00053411"/>
    <w:rsid w:val="000537D6"/>
    <w:rsid w:val="0005543E"/>
    <w:rsid w:val="00055C53"/>
    <w:rsid w:val="00055F40"/>
    <w:rsid w:val="00056ABD"/>
    <w:rsid w:val="00056BCC"/>
    <w:rsid w:val="000579C2"/>
    <w:rsid w:val="0006019E"/>
    <w:rsid w:val="00060D85"/>
    <w:rsid w:val="00061478"/>
    <w:rsid w:val="000619BF"/>
    <w:rsid w:val="00062FEB"/>
    <w:rsid w:val="000641E0"/>
    <w:rsid w:val="00064712"/>
    <w:rsid w:val="000651FF"/>
    <w:rsid w:val="000652F3"/>
    <w:rsid w:val="00065F28"/>
    <w:rsid w:val="0006645F"/>
    <w:rsid w:val="00067093"/>
    <w:rsid w:val="00067A68"/>
    <w:rsid w:val="00070B0A"/>
    <w:rsid w:val="000710A5"/>
    <w:rsid w:val="00074AE0"/>
    <w:rsid w:val="00074AEA"/>
    <w:rsid w:val="00075D20"/>
    <w:rsid w:val="000765E8"/>
    <w:rsid w:val="00076643"/>
    <w:rsid w:val="00077493"/>
    <w:rsid w:val="000820FA"/>
    <w:rsid w:val="00084070"/>
    <w:rsid w:val="00084845"/>
    <w:rsid w:val="00085BED"/>
    <w:rsid w:val="000877E2"/>
    <w:rsid w:val="00087EE9"/>
    <w:rsid w:val="00087FF4"/>
    <w:rsid w:val="00090CC3"/>
    <w:rsid w:val="00090D23"/>
    <w:rsid w:val="000918D4"/>
    <w:rsid w:val="00092147"/>
    <w:rsid w:val="00092C12"/>
    <w:rsid w:val="00093088"/>
    <w:rsid w:val="00093E4D"/>
    <w:rsid w:val="000941E5"/>
    <w:rsid w:val="00095480"/>
    <w:rsid w:val="00095D90"/>
    <w:rsid w:val="00097020"/>
    <w:rsid w:val="00097D42"/>
    <w:rsid w:val="000A05A9"/>
    <w:rsid w:val="000A17C4"/>
    <w:rsid w:val="000A27C5"/>
    <w:rsid w:val="000A5825"/>
    <w:rsid w:val="000A6C7A"/>
    <w:rsid w:val="000A72BB"/>
    <w:rsid w:val="000B11D8"/>
    <w:rsid w:val="000B17EA"/>
    <w:rsid w:val="000B269A"/>
    <w:rsid w:val="000B2D70"/>
    <w:rsid w:val="000B31C4"/>
    <w:rsid w:val="000B474D"/>
    <w:rsid w:val="000B48D7"/>
    <w:rsid w:val="000B514E"/>
    <w:rsid w:val="000B5758"/>
    <w:rsid w:val="000B7313"/>
    <w:rsid w:val="000B77A0"/>
    <w:rsid w:val="000B7A02"/>
    <w:rsid w:val="000C07AA"/>
    <w:rsid w:val="000C1282"/>
    <w:rsid w:val="000C2255"/>
    <w:rsid w:val="000C313E"/>
    <w:rsid w:val="000C3B7B"/>
    <w:rsid w:val="000C4A32"/>
    <w:rsid w:val="000C5587"/>
    <w:rsid w:val="000C5A1B"/>
    <w:rsid w:val="000C5A39"/>
    <w:rsid w:val="000C79EB"/>
    <w:rsid w:val="000D194F"/>
    <w:rsid w:val="000D1979"/>
    <w:rsid w:val="000D2051"/>
    <w:rsid w:val="000D2BD6"/>
    <w:rsid w:val="000D2CBF"/>
    <w:rsid w:val="000D341B"/>
    <w:rsid w:val="000D403C"/>
    <w:rsid w:val="000D436E"/>
    <w:rsid w:val="000D57FB"/>
    <w:rsid w:val="000D5B8D"/>
    <w:rsid w:val="000D6176"/>
    <w:rsid w:val="000E09B3"/>
    <w:rsid w:val="000E10ED"/>
    <w:rsid w:val="000E2083"/>
    <w:rsid w:val="000E27E3"/>
    <w:rsid w:val="000E4193"/>
    <w:rsid w:val="000E6964"/>
    <w:rsid w:val="000F1489"/>
    <w:rsid w:val="000F1C2B"/>
    <w:rsid w:val="000F1DC9"/>
    <w:rsid w:val="000F22BF"/>
    <w:rsid w:val="000F238F"/>
    <w:rsid w:val="000F27B9"/>
    <w:rsid w:val="000F2808"/>
    <w:rsid w:val="000F2C86"/>
    <w:rsid w:val="000F3331"/>
    <w:rsid w:val="000F4B95"/>
    <w:rsid w:val="000F5260"/>
    <w:rsid w:val="000F5444"/>
    <w:rsid w:val="000F72F9"/>
    <w:rsid w:val="000F7563"/>
    <w:rsid w:val="00100FD3"/>
    <w:rsid w:val="00101D2B"/>
    <w:rsid w:val="001020FA"/>
    <w:rsid w:val="001023AB"/>
    <w:rsid w:val="00102528"/>
    <w:rsid w:val="001032BE"/>
    <w:rsid w:val="00104489"/>
    <w:rsid w:val="00104A4E"/>
    <w:rsid w:val="00105671"/>
    <w:rsid w:val="00106273"/>
    <w:rsid w:val="001066A7"/>
    <w:rsid w:val="0010677C"/>
    <w:rsid w:val="00106B34"/>
    <w:rsid w:val="00111364"/>
    <w:rsid w:val="00111467"/>
    <w:rsid w:val="001118DC"/>
    <w:rsid w:val="0011281F"/>
    <w:rsid w:val="00115CC5"/>
    <w:rsid w:val="00116509"/>
    <w:rsid w:val="0011777C"/>
    <w:rsid w:val="00120364"/>
    <w:rsid w:val="0012105E"/>
    <w:rsid w:val="00121950"/>
    <w:rsid w:val="00121AA9"/>
    <w:rsid w:val="00121BE7"/>
    <w:rsid w:val="00122951"/>
    <w:rsid w:val="00124494"/>
    <w:rsid w:val="0012473C"/>
    <w:rsid w:val="00125430"/>
    <w:rsid w:val="001255FC"/>
    <w:rsid w:val="001277E8"/>
    <w:rsid w:val="00127CB4"/>
    <w:rsid w:val="00130D59"/>
    <w:rsid w:val="00131D79"/>
    <w:rsid w:val="00131DA4"/>
    <w:rsid w:val="00132A58"/>
    <w:rsid w:val="00133186"/>
    <w:rsid w:val="00133A0F"/>
    <w:rsid w:val="001343EC"/>
    <w:rsid w:val="0013448D"/>
    <w:rsid w:val="001344E2"/>
    <w:rsid w:val="00134959"/>
    <w:rsid w:val="00134D4C"/>
    <w:rsid w:val="001350CC"/>
    <w:rsid w:val="00136020"/>
    <w:rsid w:val="0013783F"/>
    <w:rsid w:val="00140508"/>
    <w:rsid w:val="00140866"/>
    <w:rsid w:val="00140D47"/>
    <w:rsid w:val="0014104F"/>
    <w:rsid w:val="001411CA"/>
    <w:rsid w:val="00141AC6"/>
    <w:rsid w:val="00142170"/>
    <w:rsid w:val="001443BB"/>
    <w:rsid w:val="00144562"/>
    <w:rsid w:val="0014580D"/>
    <w:rsid w:val="00145DDD"/>
    <w:rsid w:val="0014683C"/>
    <w:rsid w:val="00147478"/>
    <w:rsid w:val="0014756E"/>
    <w:rsid w:val="00150043"/>
    <w:rsid w:val="00151886"/>
    <w:rsid w:val="00151E0B"/>
    <w:rsid w:val="001532E1"/>
    <w:rsid w:val="00156C58"/>
    <w:rsid w:val="00160D39"/>
    <w:rsid w:val="001614EE"/>
    <w:rsid w:val="001639EA"/>
    <w:rsid w:val="001649BA"/>
    <w:rsid w:val="00164F50"/>
    <w:rsid w:val="00165D61"/>
    <w:rsid w:val="00166D30"/>
    <w:rsid w:val="001675A4"/>
    <w:rsid w:val="00167C09"/>
    <w:rsid w:val="001704B2"/>
    <w:rsid w:val="00171803"/>
    <w:rsid w:val="00171DA3"/>
    <w:rsid w:val="00174C28"/>
    <w:rsid w:val="00175DBA"/>
    <w:rsid w:val="00176CAC"/>
    <w:rsid w:val="0017744C"/>
    <w:rsid w:val="00181650"/>
    <w:rsid w:val="001819B2"/>
    <w:rsid w:val="0018265D"/>
    <w:rsid w:val="001829DB"/>
    <w:rsid w:val="00182E3F"/>
    <w:rsid w:val="00183651"/>
    <w:rsid w:val="0018373F"/>
    <w:rsid w:val="00184890"/>
    <w:rsid w:val="00184BB8"/>
    <w:rsid w:val="00185862"/>
    <w:rsid w:val="00186E07"/>
    <w:rsid w:val="0019033F"/>
    <w:rsid w:val="00192317"/>
    <w:rsid w:val="001931BC"/>
    <w:rsid w:val="001933ED"/>
    <w:rsid w:val="001938C5"/>
    <w:rsid w:val="00193A3E"/>
    <w:rsid w:val="001941DD"/>
    <w:rsid w:val="001946A6"/>
    <w:rsid w:val="0019490C"/>
    <w:rsid w:val="00195BC6"/>
    <w:rsid w:val="00196E45"/>
    <w:rsid w:val="0019712C"/>
    <w:rsid w:val="001974B2"/>
    <w:rsid w:val="001974BD"/>
    <w:rsid w:val="001A1573"/>
    <w:rsid w:val="001A16DC"/>
    <w:rsid w:val="001A19C4"/>
    <w:rsid w:val="001A3C7E"/>
    <w:rsid w:val="001A795E"/>
    <w:rsid w:val="001A7ABD"/>
    <w:rsid w:val="001B0609"/>
    <w:rsid w:val="001B1204"/>
    <w:rsid w:val="001B174E"/>
    <w:rsid w:val="001B1DB8"/>
    <w:rsid w:val="001B269A"/>
    <w:rsid w:val="001B4093"/>
    <w:rsid w:val="001B4136"/>
    <w:rsid w:val="001B4DAE"/>
    <w:rsid w:val="001B515B"/>
    <w:rsid w:val="001B6D0B"/>
    <w:rsid w:val="001C04A9"/>
    <w:rsid w:val="001C062C"/>
    <w:rsid w:val="001C148C"/>
    <w:rsid w:val="001C410A"/>
    <w:rsid w:val="001C58A5"/>
    <w:rsid w:val="001C7E73"/>
    <w:rsid w:val="001D0914"/>
    <w:rsid w:val="001D3970"/>
    <w:rsid w:val="001D4A6B"/>
    <w:rsid w:val="001D6C31"/>
    <w:rsid w:val="001D7D48"/>
    <w:rsid w:val="001E099D"/>
    <w:rsid w:val="001E1C65"/>
    <w:rsid w:val="001E2038"/>
    <w:rsid w:val="001E3380"/>
    <w:rsid w:val="001E3E19"/>
    <w:rsid w:val="001E52CF"/>
    <w:rsid w:val="001E56AF"/>
    <w:rsid w:val="001E592D"/>
    <w:rsid w:val="001E5E12"/>
    <w:rsid w:val="001E76E6"/>
    <w:rsid w:val="001E795E"/>
    <w:rsid w:val="001F0009"/>
    <w:rsid w:val="001F0219"/>
    <w:rsid w:val="001F10A4"/>
    <w:rsid w:val="001F2D2A"/>
    <w:rsid w:val="001F35F3"/>
    <w:rsid w:val="001F44CE"/>
    <w:rsid w:val="001F4CAD"/>
    <w:rsid w:val="001F670B"/>
    <w:rsid w:val="002005BE"/>
    <w:rsid w:val="00200849"/>
    <w:rsid w:val="002008DD"/>
    <w:rsid w:val="00201449"/>
    <w:rsid w:val="00202FEA"/>
    <w:rsid w:val="002040A5"/>
    <w:rsid w:val="00204B51"/>
    <w:rsid w:val="00205138"/>
    <w:rsid w:val="0020523F"/>
    <w:rsid w:val="0020559D"/>
    <w:rsid w:val="00207B9D"/>
    <w:rsid w:val="00210029"/>
    <w:rsid w:val="00211E96"/>
    <w:rsid w:val="00212115"/>
    <w:rsid w:val="00213E3D"/>
    <w:rsid w:val="00213ECA"/>
    <w:rsid w:val="00214578"/>
    <w:rsid w:val="00214C7A"/>
    <w:rsid w:val="0021555A"/>
    <w:rsid w:val="00217B35"/>
    <w:rsid w:val="002241DA"/>
    <w:rsid w:val="00224B5A"/>
    <w:rsid w:val="00225128"/>
    <w:rsid w:val="0022565D"/>
    <w:rsid w:val="00225DA9"/>
    <w:rsid w:val="00226600"/>
    <w:rsid w:val="002266E6"/>
    <w:rsid w:val="00226B33"/>
    <w:rsid w:val="00226BED"/>
    <w:rsid w:val="002270CB"/>
    <w:rsid w:val="00227390"/>
    <w:rsid w:val="0023089B"/>
    <w:rsid w:val="002311DB"/>
    <w:rsid w:val="00231A53"/>
    <w:rsid w:val="00232E67"/>
    <w:rsid w:val="0023412A"/>
    <w:rsid w:val="00234E41"/>
    <w:rsid w:val="00235A23"/>
    <w:rsid w:val="00236E8B"/>
    <w:rsid w:val="002409BC"/>
    <w:rsid w:val="00241597"/>
    <w:rsid w:val="00242733"/>
    <w:rsid w:val="00242D94"/>
    <w:rsid w:val="002439D8"/>
    <w:rsid w:val="00243EFD"/>
    <w:rsid w:val="00243F21"/>
    <w:rsid w:val="00244EF7"/>
    <w:rsid w:val="00245197"/>
    <w:rsid w:val="00245A8A"/>
    <w:rsid w:val="00245EB6"/>
    <w:rsid w:val="002462EB"/>
    <w:rsid w:val="002508DB"/>
    <w:rsid w:val="00251AA6"/>
    <w:rsid w:val="0025268F"/>
    <w:rsid w:val="00255B9A"/>
    <w:rsid w:val="00256196"/>
    <w:rsid w:val="00256E78"/>
    <w:rsid w:val="0026147C"/>
    <w:rsid w:val="0026199B"/>
    <w:rsid w:val="00262C4B"/>
    <w:rsid w:val="002642EF"/>
    <w:rsid w:val="00265BC6"/>
    <w:rsid w:val="00266699"/>
    <w:rsid w:val="00266AA9"/>
    <w:rsid w:val="00272612"/>
    <w:rsid w:val="00272CD0"/>
    <w:rsid w:val="002738FB"/>
    <w:rsid w:val="002748AE"/>
    <w:rsid w:val="00274A8A"/>
    <w:rsid w:val="002753CB"/>
    <w:rsid w:val="00277ED8"/>
    <w:rsid w:val="00281A03"/>
    <w:rsid w:val="00282A28"/>
    <w:rsid w:val="002830DF"/>
    <w:rsid w:val="0028348F"/>
    <w:rsid w:val="002837CA"/>
    <w:rsid w:val="00283B47"/>
    <w:rsid w:val="00283C15"/>
    <w:rsid w:val="00283DA5"/>
    <w:rsid w:val="00285603"/>
    <w:rsid w:val="002856CE"/>
    <w:rsid w:val="0028769E"/>
    <w:rsid w:val="00287B3E"/>
    <w:rsid w:val="00290D43"/>
    <w:rsid w:val="002912C1"/>
    <w:rsid w:val="00291731"/>
    <w:rsid w:val="00292756"/>
    <w:rsid w:val="00292790"/>
    <w:rsid w:val="00292A1A"/>
    <w:rsid w:val="0029349D"/>
    <w:rsid w:val="00293ED6"/>
    <w:rsid w:val="00296E04"/>
    <w:rsid w:val="0029791D"/>
    <w:rsid w:val="00297D88"/>
    <w:rsid w:val="002A0589"/>
    <w:rsid w:val="002A0D55"/>
    <w:rsid w:val="002A1292"/>
    <w:rsid w:val="002A1A42"/>
    <w:rsid w:val="002A1C4F"/>
    <w:rsid w:val="002A423A"/>
    <w:rsid w:val="002A4692"/>
    <w:rsid w:val="002A48BD"/>
    <w:rsid w:val="002A5779"/>
    <w:rsid w:val="002A702D"/>
    <w:rsid w:val="002A72E4"/>
    <w:rsid w:val="002B4821"/>
    <w:rsid w:val="002B48CB"/>
    <w:rsid w:val="002B55A2"/>
    <w:rsid w:val="002B571E"/>
    <w:rsid w:val="002B5F05"/>
    <w:rsid w:val="002B60F0"/>
    <w:rsid w:val="002B656A"/>
    <w:rsid w:val="002B6795"/>
    <w:rsid w:val="002B7071"/>
    <w:rsid w:val="002B70A3"/>
    <w:rsid w:val="002B7B5A"/>
    <w:rsid w:val="002C1440"/>
    <w:rsid w:val="002C1781"/>
    <w:rsid w:val="002C2939"/>
    <w:rsid w:val="002C2B66"/>
    <w:rsid w:val="002C4EF6"/>
    <w:rsid w:val="002C50C7"/>
    <w:rsid w:val="002C7F97"/>
    <w:rsid w:val="002D0312"/>
    <w:rsid w:val="002D048A"/>
    <w:rsid w:val="002D07CF"/>
    <w:rsid w:val="002D0A11"/>
    <w:rsid w:val="002D1055"/>
    <w:rsid w:val="002D26A8"/>
    <w:rsid w:val="002D3725"/>
    <w:rsid w:val="002D3A55"/>
    <w:rsid w:val="002D544E"/>
    <w:rsid w:val="002D6C98"/>
    <w:rsid w:val="002D74AE"/>
    <w:rsid w:val="002D755B"/>
    <w:rsid w:val="002E2DCA"/>
    <w:rsid w:val="002E3254"/>
    <w:rsid w:val="002E3D41"/>
    <w:rsid w:val="002E4701"/>
    <w:rsid w:val="002E4F8B"/>
    <w:rsid w:val="002E7BFF"/>
    <w:rsid w:val="002F15A9"/>
    <w:rsid w:val="002F1BD5"/>
    <w:rsid w:val="002F4274"/>
    <w:rsid w:val="002F4CE6"/>
    <w:rsid w:val="002F6352"/>
    <w:rsid w:val="002F6EE2"/>
    <w:rsid w:val="00301923"/>
    <w:rsid w:val="00302ED9"/>
    <w:rsid w:val="00302FCE"/>
    <w:rsid w:val="00303BE4"/>
    <w:rsid w:val="00303F1A"/>
    <w:rsid w:val="00306AFF"/>
    <w:rsid w:val="00306D3F"/>
    <w:rsid w:val="00306FC1"/>
    <w:rsid w:val="003102DB"/>
    <w:rsid w:val="00311FC9"/>
    <w:rsid w:val="00313CD8"/>
    <w:rsid w:val="0031408C"/>
    <w:rsid w:val="00314E08"/>
    <w:rsid w:val="003160AD"/>
    <w:rsid w:val="003211BF"/>
    <w:rsid w:val="003224C8"/>
    <w:rsid w:val="003244DF"/>
    <w:rsid w:val="00324781"/>
    <w:rsid w:val="0032505D"/>
    <w:rsid w:val="003306DC"/>
    <w:rsid w:val="00330FDE"/>
    <w:rsid w:val="00332483"/>
    <w:rsid w:val="0033270D"/>
    <w:rsid w:val="00333680"/>
    <w:rsid w:val="00333978"/>
    <w:rsid w:val="00334654"/>
    <w:rsid w:val="00335ADB"/>
    <w:rsid w:val="003367DF"/>
    <w:rsid w:val="003368BC"/>
    <w:rsid w:val="0033692D"/>
    <w:rsid w:val="00337856"/>
    <w:rsid w:val="00337EC7"/>
    <w:rsid w:val="00340930"/>
    <w:rsid w:val="00340A5E"/>
    <w:rsid w:val="00340E36"/>
    <w:rsid w:val="003433A4"/>
    <w:rsid w:val="003458C3"/>
    <w:rsid w:val="00346216"/>
    <w:rsid w:val="00346321"/>
    <w:rsid w:val="0034681A"/>
    <w:rsid w:val="00346ED1"/>
    <w:rsid w:val="003503FC"/>
    <w:rsid w:val="003505C3"/>
    <w:rsid w:val="003523C0"/>
    <w:rsid w:val="00355897"/>
    <w:rsid w:val="00356625"/>
    <w:rsid w:val="00356DDE"/>
    <w:rsid w:val="00356E22"/>
    <w:rsid w:val="00357483"/>
    <w:rsid w:val="00360560"/>
    <w:rsid w:val="00360A4B"/>
    <w:rsid w:val="00360F44"/>
    <w:rsid w:val="003614EB"/>
    <w:rsid w:val="003617FE"/>
    <w:rsid w:val="0036258E"/>
    <w:rsid w:val="00362A8A"/>
    <w:rsid w:val="00362BCF"/>
    <w:rsid w:val="00364DCE"/>
    <w:rsid w:val="00365890"/>
    <w:rsid w:val="00365AC6"/>
    <w:rsid w:val="00367F7C"/>
    <w:rsid w:val="00370BCE"/>
    <w:rsid w:val="00370FF3"/>
    <w:rsid w:val="00371A58"/>
    <w:rsid w:val="00372092"/>
    <w:rsid w:val="00372381"/>
    <w:rsid w:val="0037382F"/>
    <w:rsid w:val="00373A3F"/>
    <w:rsid w:val="00373B40"/>
    <w:rsid w:val="00374CA8"/>
    <w:rsid w:val="00375A17"/>
    <w:rsid w:val="00376BF1"/>
    <w:rsid w:val="00377537"/>
    <w:rsid w:val="003808D2"/>
    <w:rsid w:val="003809B3"/>
    <w:rsid w:val="00381313"/>
    <w:rsid w:val="0038162C"/>
    <w:rsid w:val="0038338D"/>
    <w:rsid w:val="003836B4"/>
    <w:rsid w:val="00383AB4"/>
    <w:rsid w:val="00383E7F"/>
    <w:rsid w:val="00384E37"/>
    <w:rsid w:val="00384FCE"/>
    <w:rsid w:val="003850EA"/>
    <w:rsid w:val="0038638E"/>
    <w:rsid w:val="00386E10"/>
    <w:rsid w:val="00387A01"/>
    <w:rsid w:val="00391621"/>
    <w:rsid w:val="00391B61"/>
    <w:rsid w:val="003920CA"/>
    <w:rsid w:val="0039336A"/>
    <w:rsid w:val="00393C4A"/>
    <w:rsid w:val="00393DDE"/>
    <w:rsid w:val="00393E4D"/>
    <w:rsid w:val="00393E92"/>
    <w:rsid w:val="003945A6"/>
    <w:rsid w:val="00396E02"/>
    <w:rsid w:val="003975BA"/>
    <w:rsid w:val="00397A72"/>
    <w:rsid w:val="003A0809"/>
    <w:rsid w:val="003A0843"/>
    <w:rsid w:val="003A1802"/>
    <w:rsid w:val="003A244E"/>
    <w:rsid w:val="003A2A0B"/>
    <w:rsid w:val="003A41C7"/>
    <w:rsid w:val="003A4C4D"/>
    <w:rsid w:val="003A527A"/>
    <w:rsid w:val="003A5B1C"/>
    <w:rsid w:val="003A653A"/>
    <w:rsid w:val="003A666D"/>
    <w:rsid w:val="003A6CFF"/>
    <w:rsid w:val="003A7683"/>
    <w:rsid w:val="003A76B6"/>
    <w:rsid w:val="003A7CDE"/>
    <w:rsid w:val="003B0143"/>
    <w:rsid w:val="003B0EDC"/>
    <w:rsid w:val="003B107F"/>
    <w:rsid w:val="003B1155"/>
    <w:rsid w:val="003B2211"/>
    <w:rsid w:val="003B2DFC"/>
    <w:rsid w:val="003B3B38"/>
    <w:rsid w:val="003B45A9"/>
    <w:rsid w:val="003B6A08"/>
    <w:rsid w:val="003B724A"/>
    <w:rsid w:val="003B7E55"/>
    <w:rsid w:val="003C0D07"/>
    <w:rsid w:val="003C11ED"/>
    <w:rsid w:val="003C13D5"/>
    <w:rsid w:val="003C1C03"/>
    <w:rsid w:val="003C26EB"/>
    <w:rsid w:val="003C30A8"/>
    <w:rsid w:val="003C33A4"/>
    <w:rsid w:val="003C3AE1"/>
    <w:rsid w:val="003C5F56"/>
    <w:rsid w:val="003C6D1F"/>
    <w:rsid w:val="003D035E"/>
    <w:rsid w:val="003D09B6"/>
    <w:rsid w:val="003D1A0C"/>
    <w:rsid w:val="003D2518"/>
    <w:rsid w:val="003D30D6"/>
    <w:rsid w:val="003D6209"/>
    <w:rsid w:val="003D7082"/>
    <w:rsid w:val="003D71D7"/>
    <w:rsid w:val="003E009E"/>
    <w:rsid w:val="003E0835"/>
    <w:rsid w:val="003E2DD3"/>
    <w:rsid w:val="003E49D6"/>
    <w:rsid w:val="003E54CD"/>
    <w:rsid w:val="003E5E1B"/>
    <w:rsid w:val="003E6CB3"/>
    <w:rsid w:val="003E7750"/>
    <w:rsid w:val="003E7C1D"/>
    <w:rsid w:val="003F081B"/>
    <w:rsid w:val="003F16EE"/>
    <w:rsid w:val="003F2E97"/>
    <w:rsid w:val="003F4247"/>
    <w:rsid w:val="003F5577"/>
    <w:rsid w:val="003F6178"/>
    <w:rsid w:val="003F61C5"/>
    <w:rsid w:val="004006A1"/>
    <w:rsid w:val="0040171C"/>
    <w:rsid w:val="00403827"/>
    <w:rsid w:val="00403A74"/>
    <w:rsid w:val="00405441"/>
    <w:rsid w:val="00407925"/>
    <w:rsid w:val="00410971"/>
    <w:rsid w:val="00413D5C"/>
    <w:rsid w:val="0041548C"/>
    <w:rsid w:val="00416411"/>
    <w:rsid w:val="004171CF"/>
    <w:rsid w:val="0041753E"/>
    <w:rsid w:val="00420264"/>
    <w:rsid w:val="0042137E"/>
    <w:rsid w:val="00421D77"/>
    <w:rsid w:val="004230BD"/>
    <w:rsid w:val="004237FB"/>
    <w:rsid w:val="00424807"/>
    <w:rsid w:val="00424E18"/>
    <w:rsid w:val="00425C93"/>
    <w:rsid w:val="00425F92"/>
    <w:rsid w:val="00426260"/>
    <w:rsid w:val="0042691F"/>
    <w:rsid w:val="0042740D"/>
    <w:rsid w:val="00427437"/>
    <w:rsid w:val="00431CDC"/>
    <w:rsid w:val="00432CCD"/>
    <w:rsid w:val="00433631"/>
    <w:rsid w:val="004339AA"/>
    <w:rsid w:val="00435CF4"/>
    <w:rsid w:val="00435F1B"/>
    <w:rsid w:val="00437745"/>
    <w:rsid w:val="0044027B"/>
    <w:rsid w:val="00440FF0"/>
    <w:rsid w:val="00441C9E"/>
    <w:rsid w:val="00443020"/>
    <w:rsid w:val="0044322E"/>
    <w:rsid w:val="00443799"/>
    <w:rsid w:val="004439C8"/>
    <w:rsid w:val="00444A3E"/>
    <w:rsid w:val="00445A29"/>
    <w:rsid w:val="0044678D"/>
    <w:rsid w:val="00447C4B"/>
    <w:rsid w:val="00447DD4"/>
    <w:rsid w:val="00450A34"/>
    <w:rsid w:val="00450DF1"/>
    <w:rsid w:val="00451CBE"/>
    <w:rsid w:val="004547BF"/>
    <w:rsid w:val="00454AA1"/>
    <w:rsid w:val="00454E41"/>
    <w:rsid w:val="00455082"/>
    <w:rsid w:val="00456894"/>
    <w:rsid w:val="00456B8B"/>
    <w:rsid w:val="00456E0D"/>
    <w:rsid w:val="00456E5E"/>
    <w:rsid w:val="00457B2A"/>
    <w:rsid w:val="0046028C"/>
    <w:rsid w:val="00460688"/>
    <w:rsid w:val="004606F7"/>
    <w:rsid w:val="004607DE"/>
    <w:rsid w:val="00460C5A"/>
    <w:rsid w:val="00460FAA"/>
    <w:rsid w:val="00461778"/>
    <w:rsid w:val="00463723"/>
    <w:rsid w:val="00464515"/>
    <w:rsid w:val="00464F8E"/>
    <w:rsid w:val="004660F0"/>
    <w:rsid w:val="00466293"/>
    <w:rsid w:val="00466900"/>
    <w:rsid w:val="00470841"/>
    <w:rsid w:val="004708EE"/>
    <w:rsid w:val="004711F4"/>
    <w:rsid w:val="00471CA4"/>
    <w:rsid w:val="00472661"/>
    <w:rsid w:val="004731E7"/>
    <w:rsid w:val="004743D1"/>
    <w:rsid w:val="00474D26"/>
    <w:rsid w:val="00475340"/>
    <w:rsid w:val="0047641F"/>
    <w:rsid w:val="00476BF6"/>
    <w:rsid w:val="00480574"/>
    <w:rsid w:val="00481F81"/>
    <w:rsid w:val="0048268F"/>
    <w:rsid w:val="00482E98"/>
    <w:rsid w:val="00484603"/>
    <w:rsid w:val="0048463B"/>
    <w:rsid w:val="0048600B"/>
    <w:rsid w:val="004870C8"/>
    <w:rsid w:val="00487D14"/>
    <w:rsid w:val="00487D48"/>
    <w:rsid w:val="004904A8"/>
    <w:rsid w:val="004905DF"/>
    <w:rsid w:val="00495257"/>
    <w:rsid w:val="004964CD"/>
    <w:rsid w:val="00497748"/>
    <w:rsid w:val="004A05E2"/>
    <w:rsid w:val="004A0649"/>
    <w:rsid w:val="004A067C"/>
    <w:rsid w:val="004A1189"/>
    <w:rsid w:val="004A30A5"/>
    <w:rsid w:val="004A3D95"/>
    <w:rsid w:val="004A40FE"/>
    <w:rsid w:val="004A4C4D"/>
    <w:rsid w:val="004B0173"/>
    <w:rsid w:val="004B0EE1"/>
    <w:rsid w:val="004B2DB2"/>
    <w:rsid w:val="004B3112"/>
    <w:rsid w:val="004B462B"/>
    <w:rsid w:val="004B4D45"/>
    <w:rsid w:val="004B50CD"/>
    <w:rsid w:val="004B5C5D"/>
    <w:rsid w:val="004B72F3"/>
    <w:rsid w:val="004B747E"/>
    <w:rsid w:val="004C09DC"/>
    <w:rsid w:val="004C15E4"/>
    <w:rsid w:val="004C16A6"/>
    <w:rsid w:val="004C1DF3"/>
    <w:rsid w:val="004C20C7"/>
    <w:rsid w:val="004C2EBF"/>
    <w:rsid w:val="004C4E5B"/>
    <w:rsid w:val="004C688C"/>
    <w:rsid w:val="004C68F6"/>
    <w:rsid w:val="004D020B"/>
    <w:rsid w:val="004D1516"/>
    <w:rsid w:val="004D31FC"/>
    <w:rsid w:val="004D39EF"/>
    <w:rsid w:val="004D46B5"/>
    <w:rsid w:val="004D4E24"/>
    <w:rsid w:val="004D5B34"/>
    <w:rsid w:val="004D5E5A"/>
    <w:rsid w:val="004D6280"/>
    <w:rsid w:val="004D64AE"/>
    <w:rsid w:val="004D6A2F"/>
    <w:rsid w:val="004D6C28"/>
    <w:rsid w:val="004D7042"/>
    <w:rsid w:val="004D7A67"/>
    <w:rsid w:val="004D7F77"/>
    <w:rsid w:val="004E115A"/>
    <w:rsid w:val="004E3170"/>
    <w:rsid w:val="004E3848"/>
    <w:rsid w:val="004E3EC7"/>
    <w:rsid w:val="004E5E17"/>
    <w:rsid w:val="004E61D7"/>
    <w:rsid w:val="004F0EEA"/>
    <w:rsid w:val="004F4561"/>
    <w:rsid w:val="004F5591"/>
    <w:rsid w:val="004F5C1E"/>
    <w:rsid w:val="004F5C89"/>
    <w:rsid w:val="004F7408"/>
    <w:rsid w:val="005003A7"/>
    <w:rsid w:val="0050093F"/>
    <w:rsid w:val="00500A75"/>
    <w:rsid w:val="00503526"/>
    <w:rsid w:val="005055AF"/>
    <w:rsid w:val="00506214"/>
    <w:rsid w:val="0050735C"/>
    <w:rsid w:val="005103C4"/>
    <w:rsid w:val="00510408"/>
    <w:rsid w:val="00511FA3"/>
    <w:rsid w:val="00512877"/>
    <w:rsid w:val="00513D6B"/>
    <w:rsid w:val="0051491F"/>
    <w:rsid w:val="0051583C"/>
    <w:rsid w:val="00517FC3"/>
    <w:rsid w:val="00520A09"/>
    <w:rsid w:val="005225DB"/>
    <w:rsid w:val="00522BF1"/>
    <w:rsid w:val="00523158"/>
    <w:rsid w:val="00523FA9"/>
    <w:rsid w:val="00524734"/>
    <w:rsid w:val="0052524F"/>
    <w:rsid w:val="005303F4"/>
    <w:rsid w:val="00530C28"/>
    <w:rsid w:val="00531FB2"/>
    <w:rsid w:val="00533B6B"/>
    <w:rsid w:val="00533C06"/>
    <w:rsid w:val="00534496"/>
    <w:rsid w:val="00535AFB"/>
    <w:rsid w:val="00536576"/>
    <w:rsid w:val="00536DCD"/>
    <w:rsid w:val="00540090"/>
    <w:rsid w:val="005403D5"/>
    <w:rsid w:val="00540618"/>
    <w:rsid w:val="00540DA1"/>
    <w:rsid w:val="005410D0"/>
    <w:rsid w:val="00541614"/>
    <w:rsid w:val="00543001"/>
    <w:rsid w:val="0054547A"/>
    <w:rsid w:val="00545513"/>
    <w:rsid w:val="00545740"/>
    <w:rsid w:val="0055061B"/>
    <w:rsid w:val="005514A9"/>
    <w:rsid w:val="00552805"/>
    <w:rsid w:val="0055286A"/>
    <w:rsid w:val="00552915"/>
    <w:rsid w:val="00553D6C"/>
    <w:rsid w:val="0055400C"/>
    <w:rsid w:val="005545A5"/>
    <w:rsid w:val="00554A73"/>
    <w:rsid w:val="00555220"/>
    <w:rsid w:val="005561CC"/>
    <w:rsid w:val="00556389"/>
    <w:rsid w:val="0055654B"/>
    <w:rsid w:val="00556EA5"/>
    <w:rsid w:val="00557881"/>
    <w:rsid w:val="00557C1B"/>
    <w:rsid w:val="00557D4E"/>
    <w:rsid w:val="005605B5"/>
    <w:rsid w:val="00560EDF"/>
    <w:rsid w:val="00562D5F"/>
    <w:rsid w:val="00563B9D"/>
    <w:rsid w:val="005643DD"/>
    <w:rsid w:val="00564A21"/>
    <w:rsid w:val="00564DE4"/>
    <w:rsid w:val="00565180"/>
    <w:rsid w:val="00571861"/>
    <w:rsid w:val="005718A0"/>
    <w:rsid w:val="005742F2"/>
    <w:rsid w:val="0057520F"/>
    <w:rsid w:val="0057589B"/>
    <w:rsid w:val="00575D10"/>
    <w:rsid w:val="00575D2F"/>
    <w:rsid w:val="00576E07"/>
    <w:rsid w:val="005779ED"/>
    <w:rsid w:val="00582423"/>
    <w:rsid w:val="00583232"/>
    <w:rsid w:val="005833C8"/>
    <w:rsid w:val="00585E39"/>
    <w:rsid w:val="0058743B"/>
    <w:rsid w:val="00587BF9"/>
    <w:rsid w:val="00587E27"/>
    <w:rsid w:val="005908E0"/>
    <w:rsid w:val="00591B2E"/>
    <w:rsid w:val="00592513"/>
    <w:rsid w:val="00593B48"/>
    <w:rsid w:val="00595AF6"/>
    <w:rsid w:val="00595E68"/>
    <w:rsid w:val="00597063"/>
    <w:rsid w:val="0059772B"/>
    <w:rsid w:val="005A024C"/>
    <w:rsid w:val="005A220E"/>
    <w:rsid w:val="005A2F7F"/>
    <w:rsid w:val="005A3609"/>
    <w:rsid w:val="005A3BA9"/>
    <w:rsid w:val="005A470C"/>
    <w:rsid w:val="005A7208"/>
    <w:rsid w:val="005A7943"/>
    <w:rsid w:val="005B1B6E"/>
    <w:rsid w:val="005B1DDB"/>
    <w:rsid w:val="005B1F95"/>
    <w:rsid w:val="005B2863"/>
    <w:rsid w:val="005B2BE6"/>
    <w:rsid w:val="005B2BFB"/>
    <w:rsid w:val="005B3BEC"/>
    <w:rsid w:val="005B44CD"/>
    <w:rsid w:val="005B48F8"/>
    <w:rsid w:val="005B4FDE"/>
    <w:rsid w:val="005B5B6A"/>
    <w:rsid w:val="005B668A"/>
    <w:rsid w:val="005B682D"/>
    <w:rsid w:val="005B7F3C"/>
    <w:rsid w:val="005C11C5"/>
    <w:rsid w:val="005C3210"/>
    <w:rsid w:val="005C3277"/>
    <w:rsid w:val="005C4FA6"/>
    <w:rsid w:val="005C606E"/>
    <w:rsid w:val="005C6B1C"/>
    <w:rsid w:val="005C6F4A"/>
    <w:rsid w:val="005C7C1C"/>
    <w:rsid w:val="005D0330"/>
    <w:rsid w:val="005D0A0F"/>
    <w:rsid w:val="005D2578"/>
    <w:rsid w:val="005D2853"/>
    <w:rsid w:val="005D31EF"/>
    <w:rsid w:val="005D38C3"/>
    <w:rsid w:val="005D3E2C"/>
    <w:rsid w:val="005D43C8"/>
    <w:rsid w:val="005D461D"/>
    <w:rsid w:val="005D4A37"/>
    <w:rsid w:val="005D58D0"/>
    <w:rsid w:val="005D6242"/>
    <w:rsid w:val="005D680F"/>
    <w:rsid w:val="005D701E"/>
    <w:rsid w:val="005E078E"/>
    <w:rsid w:val="005E0C45"/>
    <w:rsid w:val="005E1304"/>
    <w:rsid w:val="005E1F4B"/>
    <w:rsid w:val="005E3922"/>
    <w:rsid w:val="005E3998"/>
    <w:rsid w:val="005E4176"/>
    <w:rsid w:val="005E4ECA"/>
    <w:rsid w:val="005E507B"/>
    <w:rsid w:val="005E5795"/>
    <w:rsid w:val="005E60B7"/>
    <w:rsid w:val="005E617C"/>
    <w:rsid w:val="005E6876"/>
    <w:rsid w:val="005E7CBA"/>
    <w:rsid w:val="005E7DEC"/>
    <w:rsid w:val="005F17DF"/>
    <w:rsid w:val="005F1BC9"/>
    <w:rsid w:val="005F2201"/>
    <w:rsid w:val="005F403F"/>
    <w:rsid w:val="005F5B6F"/>
    <w:rsid w:val="005F5B9E"/>
    <w:rsid w:val="005F757D"/>
    <w:rsid w:val="00601E74"/>
    <w:rsid w:val="006021F8"/>
    <w:rsid w:val="006028B7"/>
    <w:rsid w:val="006032B2"/>
    <w:rsid w:val="00604A22"/>
    <w:rsid w:val="00604AB0"/>
    <w:rsid w:val="00605F1C"/>
    <w:rsid w:val="00607499"/>
    <w:rsid w:val="006101D4"/>
    <w:rsid w:val="006102BE"/>
    <w:rsid w:val="00610A53"/>
    <w:rsid w:val="00611B0B"/>
    <w:rsid w:val="00612129"/>
    <w:rsid w:val="0061296D"/>
    <w:rsid w:val="006147C9"/>
    <w:rsid w:val="00614C28"/>
    <w:rsid w:val="0061536F"/>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F49"/>
    <w:rsid w:val="006300A6"/>
    <w:rsid w:val="0063297B"/>
    <w:rsid w:val="006332F3"/>
    <w:rsid w:val="0063414F"/>
    <w:rsid w:val="00634459"/>
    <w:rsid w:val="006351E5"/>
    <w:rsid w:val="00635625"/>
    <w:rsid w:val="00635E08"/>
    <w:rsid w:val="00636208"/>
    <w:rsid w:val="00636422"/>
    <w:rsid w:val="00636B20"/>
    <w:rsid w:val="00636D01"/>
    <w:rsid w:val="006402AA"/>
    <w:rsid w:val="00641053"/>
    <w:rsid w:val="00641398"/>
    <w:rsid w:val="00641823"/>
    <w:rsid w:val="00642466"/>
    <w:rsid w:val="0064291D"/>
    <w:rsid w:val="00642B9C"/>
    <w:rsid w:val="00643B6B"/>
    <w:rsid w:val="00643CAC"/>
    <w:rsid w:val="00644835"/>
    <w:rsid w:val="006449B1"/>
    <w:rsid w:val="00645202"/>
    <w:rsid w:val="0064779E"/>
    <w:rsid w:val="00650F0D"/>
    <w:rsid w:val="00651A77"/>
    <w:rsid w:val="00651F58"/>
    <w:rsid w:val="0065285D"/>
    <w:rsid w:val="00652A4E"/>
    <w:rsid w:val="00652E4E"/>
    <w:rsid w:val="00653C28"/>
    <w:rsid w:val="00656425"/>
    <w:rsid w:val="0065685C"/>
    <w:rsid w:val="00656B1C"/>
    <w:rsid w:val="00656FBD"/>
    <w:rsid w:val="00660019"/>
    <w:rsid w:val="00661D87"/>
    <w:rsid w:val="00661E71"/>
    <w:rsid w:val="00662F9A"/>
    <w:rsid w:val="00662FC7"/>
    <w:rsid w:val="00663591"/>
    <w:rsid w:val="00664516"/>
    <w:rsid w:val="00665020"/>
    <w:rsid w:val="006656A0"/>
    <w:rsid w:val="00665B76"/>
    <w:rsid w:val="006714EF"/>
    <w:rsid w:val="0067456C"/>
    <w:rsid w:val="00676185"/>
    <w:rsid w:val="0067636C"/>
    <w:rsid w:val="00676540"/>
    <w:rsid w:val="006776A9"/>
    <w:rsid w:val="00680321"/>
    <w:rsid w:val="00681C40"/>
    <w:rsid w:val="006825A2"/>
    <w:rsid w:val="006829E4"/>
    <w:rsid w:val="006832B4"/>
    <w:rsid w:val="00683624"/>
    <w:rsid w:val="006851B8"/>
    <w:rsid w:val="006873C3"/>
    <w:rsid w:val="00691992"/>
    <w:rsid w:val="00692027"/>
    <w:rsid w:val="00692312"/>
    <w:rsid w:val="00692C26"/>
    <w:rsid w:val="00692E9D"/>
    <w:rsid w:val="00693C8B"/>
    <w:rsid w:val="006948BE"/>
    <w:rsid w:val="00695725"/>
    <w:rsid w:val="0069724B"/>
    <w:rsid w:val="00697354"/>
    <w:rsid w:val="00697FA9"/>
    <w:rsid w:val="006A03ED"/>
    <w:rsid w:val="006A10E4"/>
    <w:rsid w:val="006A2BBE"/>
    <w:rsid w:val="006A4A78"/>
    <w:rsid w:val="006A5114"/>
    <w:rsid w:val="006A65F5"/>
    <w:rsid w:val="006A6B51"/>
    <w:rsid w:val="006A6ECE"/>
    <w:rsid w:val="006B13F0"/>
    <w:rsid w:val="006B14E1"/>
    <w:rsid w:val="006B1BD5"/>
    <w:rsid w:val="006B40C4"/>
    <w:rsid w:val="006B50F7"/>
    <w:rsid w:val="006B72D3"/>
    <w:rsid w:val="006B76D5"/>
    <w:rsid w:val="006C07AA"/>
    <w:rsid w:val="006C144A"/>
    <w:rsid w:val="006C1C96"/>
    <w:rsid w:val="006C378D"/>
    <w:rsid w:val="006C4E63"/>
    <w:rsid w:val="006C5485"/>
    <w:rsid w:val="006C627A"/>
    <w:rsid w:val="006C77E6"/>
    <w:rsid w:val="006D0473"/>
    <w:rsid w:val="006D0FDC"/>
    <w:rsid w:val="006D1547"/>
    <w:rsid w:val="006D30E3"/>
    <w:rsid w:val="006D45DC"/>
    <w:rsid w:val="006D57CB"/>
    <w:rsid w:val="006D6189"/>
    <w:rsid w:val="006D7D96"/>
    <w:rsid w:val="006E04D6"/>
    <w:rsid w:val="006E0CFF"/>
    <w:rsid w:val="006E21DA"/>
    <w:rsid w:val="006E34C0"/>
    <w:rsid w:val="006E4961"/>
    <w:rsid w:val="006E52BC"/>
    <w:rsid w:val="006E5FE7"/>
    <w:rsid w:val="006E6FFF"/>
    <w:rsid w:val="006E729C"/>
    <w:rsid w:val="006E7EB6"/>
    <w:rsid w:val="006F00C0"/>
    <w:rsid w:val="006F0C0C"/>
    <w:rsid w:val="006F1DF8"/>
    <w:rsid w:val="006F2A6B"/>
    <w:rsid w:val="006F5D77"/>
    <w:rsid w:val="006F647C"/>
    <w:rsid w:val="006F7452"/>
    <w:rsid w:val="006F79C4"/>
    <w:rsid w:val="006F7B6A"/>
    <w:rsid w:val="0070172D"/>
    <w:rsid w:val="00702011"/>
    <w:rsid w:val="00702E54"/>
    <w:rsid w:val="007032DB"/>
    <w:rsid w:val="007041E8"/>
    <w:rsid w:val="00704522"/>
    <w:rsid w:val="007049AF"/>
    <w:rsid w:val="00704A2F"/>
    <w:rsid w:val="00706424"/>
    <w:rsid w:val="00707A8C"/>
    <w:rsid w:val="007112C0"/>
    <w:rsid w:val="00711563"/>
    <w:rsid w:val="00711DDA"/>
    <w:rsid w:val="00712CB4"/>
    <w:rsid w:val="00713D5D"/>
    <w:rsid w:val="00714DA9"/>
    <w:rsid w:val="00714DC1"/>
    <w:rsid w:val="00716B02"/>
    <w:rsid w:val="007203B4"/>
    <w:rsid w:val="00720ABF"/>
    <w:rsid w:val="00720F2A"/>
    <w:rsid w:val="00721143"/>
    <w:rsid w:val="007213CA"/>
    <w:rsid w:val="007220C1"/>
    <w:rsid w:val="0072308E"/>
    <w:rsid w:val="00723DB2"/>
    <w:rsid w:val="00723E15"/>
    <w:rsid w:val="00724BA4"/>
    <w:rsid w:val="00725FE1"/>
    <w:rsid w:val="00726351"/>
    <w:rsid w:val="007267F8"/>
    <w:rsid w:val="00726C13"/>
    <w:rsid w:val="00727CB1"/>
    <w:rsid w:val="0073030D"/>
    <w:rsid w:val="007307A2"/>
    <w:rsid w:val="00731666"/>
    <w:rsid w:val="00732DD2"/>
    <w:rsid w:val="007332C4"/>
    <w:rsid w:val="00733799"/>
    <w:rsid w:val="00733F14"/>
    <w:rsid w:val="007340E6"/>
    <w:rsid w:val="0073415E"/>
    <w:rsid w:val="0073426B"/>
    <w:rsid w:val="0073595F"/>
    <w:rsid w:val="00736764"/>
    <w:rsid w:val="00736AA6"/>
    <w:rsid w:val="00737CAB"/>
    <w:rsid w:val="0074004E"/>
    <w:rsid w:val="007407EB"/>
    <w:rsid w:val="007415E1"/>
    <w:rsid w:val="00741CE8"/>
    <w:rsid w:val="00741F9B"/>
    <w:rsid w:val="0074283F"/>
    <w:rsid w:val="0074511F"/>
    <w:rsid w:val="007453DB"/>
    <w:rsid w:val="007459A0"/>
    <w:rsid w:val="00745CBA"/>
    <w:rsid w:val="007461F0"/>
    <w:rsid w:val="0075129A"/>
    <w:rsid w:val="007521F4"/>
    <w:rsid w:val="00752DE6"/>
    <w:rsid w:val="00753C88"/>
    <w:rsid w:val="00755B4F"/>
    <w:rsid w:val="00755BE1"/>
    <w:rsid w:val="00755F4A"/>
    <w:rsid w:val="00757C4E"/>
    <w:rsid w:val="00760BCB"/>
    <w:rsid w:val="00763F72"/>
    <w:rsid w:val="00764BB2"/>
    <w:rsid w:val="00765DD3"/>
    <w:rsid w:val="00767B1B"/>
    <w:rsid w:val="00771943"/>
    <w:rsid w:val="00772E8D"/>
    <w:rsid w:val="007752F2"/>
    <w:rsid w:val="00777AE4"/>
    <w:rsid w:val="00777F57"/>
    <w:rsid w:val="007807AE"/>
    <w:rsid w:val="00780B42"/>
    <w:rsid w:val="00780C69"/>
    <w:rsid w:val="00781E07"/>
    <w:rsid w:val="00782615"/>
    <w:rsid w:val="00782888"/>
    <w:rsid w:val="0078419C"/>
    <w:rsid w:val="007848ED"/>
    <w:rsid w:val="00784A9B"/>
    <w:rsid w:val="007874F4"/>
    <w:rsid w:val="00787862"/>
    <w:rsid w:val="00790458"/>
    <w:rsid w:val="0079046C"/>
    <w:rsid w:val="00790E9B"/>
    <w:rsid w:val="0079355F"/>
    <w:rsid w:val="00793638"/>
    <w:rsid w:val="00794487"/>
    <w:rsid w:val="007951F9"/>
    <w:rsid w:val="00795ECD"/>
    <w:rsid w:val="007A0FB5"/>
    <w:rsid w:val="007A1048"/>
    <w:rsid w:val="007A1364"/>
    <w:rsid w:val="007A1902"/>
    <w:rsid w:val="007A3170"/>
    <w:rsid w:val="007A345D"/>
    <w:rsid w:val="007A4C39"/>
    <w:rsid w:val="007A78CA"/>
    <w:rsid w:val="007B0375"/>
    <w:rsid w:val="007B3535"/>
    <w:rsid w:val="007B4642"/>
    <w:rsid w:val="007B5309"/>
    <w:rsid w:val="007B5487"/>
    <w:rsid w:val="007B59EC"/>
    <w:rsid w:val="007B5F1B"/>
    <w:rsid w:val="007B667A"/>
    <w:rsid w:val="007B731A"/>
    <w:rsid w:val="007B79EF"/>
    <w:rsid w:val="007C06EF"/>
    <w:rsid w:val="007C0EB9"/>
    <w:rsid w:val="007C10BC"/>
    <w:rsid w:val="007C1228"/>
    <w:rsid w:val="007C1338"/>
    <w:rsid w:val="007C212F"/>
    <w:rsid w:val="007C28B2"/>
    <w:rsid w:val="007C48C0"/>
    <w:rsid w:val="007C4BFD"/>
    <w:rsid w:val="007C5488"/>
    <w:rsid w:val="007C62AC"/>
    <w:rsid w:val="007C6599"/>
    <w:rsid w:val="007C7D76"/>
    <w:rsid w:val="007D05E6"/>
    <w:rsid w:val="007D0E91"/>
    <w:rsid w:val="007D1F19"/>
    <w:rsid w:val="007D2907"/>
    <w:rsid w:val="007D2F98"/>
    <w:rsid w:val="007D3B57"/>
    <w:rsid w:val="007D3CC0"/>
    <w:rsid w:val="007D598C"/>
    <w:rsid w:val="007D5AB3"/>
    <w:rsid w:val="007D653E"/>
    <w:rsid w:val="007D67F8"/>
    <w:rsid w:val="007D723B"/>
    <w:rsid w:val="007E038D"/>
    <w:rsid w:val="007E1F66"/>
    <w:rsid w:val="007E3EC9"/>
    <w:rsid w:val="007E473F"/>
    <w:rsid w:val="007E5311"/>
    <w:rsid w:val="007E56E8"/>
    <w:rsid w:val="007E68DB"/>
    <w:rsid w:val="007E6F39"/>
    <w:rsid w:val="007E7AC0"/>
    <w:rsid w:val="007F0CB9"/>
    <w:rsid w:val="007F1777"/>
    <w:rsid w:val="007F17EE"/>
    <w:rsid w:val="007F4385"/>
    <w:rsid w:val="007F461A"/>
    <w:rsid w:val="007F4CD9"/>
    <w:rsid w:val="007F6A2D"/>
    <w:rsid w:val="00803236"/>
    <w:rsid w:val="00804453"/>
    <w:rsid w:val="00804A43"/>
    <w:rsid w:val="00805D49"/>
    <w:rsid w:val="008066F3"/>
    <w:rsid w:val="00806796"/>
    <w:rsid w:val="008113D3"/>
    <w:rsid w:val="00811C90"/>
    <w:rsid w:val="00812BAB"/>
    <w:rsid w:val="008141C4"/>
    <w:rsid w:val="008152EE"/>
    <w:rsid w:val="00816393"/>
    <w:rsid w:val="00816F22"/>
    <w:rsid w:val="00817B00"/>
    <w:rsid w:val="00821AE6"/>
    <w:rsid w:val="00822B33"/>
    <w:rsid w:val="00823004"/>
    <w:rsid w:val="008231B2"/>
    <w:rsid w:val="00824FEC"/>
    <w:rsid w:val="0082650D"/>
    <w:rsid w:val="0082779C"/>
    <w:rsid w:val="00831D02"/>
    <w:rsid w:val="00834D92"/>
    <w:rsid w:val="00836E59"/>
    <w:rsid w:val="008400AF"/>
    <w:rsid w:val="00840136"/>
    <w:rsid w:val="0084115C"/>
    <w:rsid w:val="00843BB7"/>
    <w:rsid w:val="008441E2"/>
    <w:rsid w:val="00844B8A"/>
    <w:rsid w:val="0084551F"/>
    <w:rsid w:val="00846609"/>
    <w:rsid w:val="00846C32"/>
    <w:rsid w:val="00847F87"/>
    <w:rsid w:val="00851116"/>
    <w:rsid w:val="008512D4"/>
    <w:rsid w:val="008524B7"/>
    <w:rsid w:val="00852937"/>
    <w:rsid w:val="00852E22"/>
    <w:rsid w:val="00853832"/>
    <w:rsid w:val="00853989"/>
    <w:rsid w:val="00853A58"/>
    <w:rsid w:val="008564E3"/>
    <w:rsid w:val="00856A51"/>
    <w:rsid w:val="008572E2"/>
    <w:rsid w:val="008572E3"/>
    <w:rsid w:val="008575DA"/>
    <w:rsid w:val="0085776B"/>
    <w:rsid w:val="008579E8"/>
    <w:rsid w:val="00860F42"/>
    <w:rsid w:val="0086174F"/>
    <w:rsid w:val="00863D40"/>
    <w:rsid w:val="00863E13"/>
    <w:rsid w:val="00864B3A"/>
    <w:rsid w:val="00864E28"/>
    <w:rsid w:val="008673C9"/>
    <w:rsid w:val="0087048D"/>
    <w:rsid w:val="00870A95"/>
    <w:rsid w:val="00871C51"/>
    <w:rsid w:val="00872CAA"/>
    <w:rsid w:val="00874999"/>
    <w:rsid w:val="00875731"/>
    <w:rsid w:val="0088034D"/>
    <w:rsid w:val="008810C6"/>
    <w:rsid w:val="008817AD"/>
    <w:rsid w:val="00883F71"/>
    <w:rsid w:val="0088423C"/>
    <w:rsid w:val="008846AF"/>
    <w:rsid w:val="00884EDD"/>
    <w:rsid w:val="008850E5"/>
    <w:rsid w:val="008860DF"/>
    <w:rsid w:val="00886DB9"/>
    <w:rsid w:val="00887A0C"/>
    <w:rsid w:val="00892241"/>
    <w:rsid w:val="0089315E"/>
    <w:rsid w:val="00895955"/>
    <w:rsid w:val="008969C3"/>
    <w:rsid w:val="00896CD0"/>
    <w:rsid w:val="00897341"/>
    <w:rsid w:val="0089776B"/>
    <w:rsid w:val="008A2480"/>
    <w:rsid w:val="008A3163"/>
    <w:rsid w:val="008A3669"/>
    <w:rsid w:val="008A39EA"/>
    <w:rsid w:val="008A4EC2"/>
    <w:rsid w:val="008A78E0"/>
    <w:rsid w:val="008A7E75"/>
    <w:rsid w:val="008B0A71"/>
    <w:rsid w:val="008B2650"/>
    <w:rsid w:val="008B40E1"/>
    <w:rsid w:val="008B461D"/>
    <w:rsid w:val="008B5AA7"/>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54F4"/>
    <w:rsid w:val="008D6CA0"/>
    <w:rsid w:val="008D76D7"/>
    <w:rsid w:val="008E0893"/>
    <w:rsid w:val="008E1622"/>
    <w:rsid w:val="008E1D9C"/>
    <w:rsid w:val="008E24CC"/>
    <w:rsid w:val="008E2A0F"/>
    <w:rsid w:val="008E3A16"/>
    <w:rsid w:val="008E41DA"/>
    <w:rsid w:val="008E437B"/>
    <w:rsid w:val="008E461D"/>
    <w:rsid w:val="008E4734"/>
    <w:rsid w:val="008E4F20"/>
    <w:rsid w:val="008E59EC"/>
    <w:rsid w:val="008E622F"/>
    <w:rsid w:val="008F0C94"/>
    <w:rsid w:val="008F24E5"/>
    <w:rsid w:val="008F382E"/>
    <w:rsid w:val="008F39AD"/>
    <w:rsid w:val="008F4541"/>
    <w:rsid w:val="008F50EE"/>
    <w:rsid w:val="008F5807"/>
    <w:rsid w:val="008F59AB"/>
    <w:rsid w:val="008F78F8"/>
    <w:rsid w:val="00900911"/>
    <w:rsid w:val="00901456"/>
    <w:rsid w:val="00901A3B"/>
    <w:rsid w:val="00901D6B"/>
    <w:rsid w:val="009026AE"/>
    <w:rsid w:val="0090313E"/>
    <w:rsid w:val="00904A1A"/>
    <w:rsid w:val="00904EC8"/>
    <w:rsid w:val="00906DEA"/>
    <w:rsid w:val="00907E2F"/>
    <w:rsid w:val="00907FA2"/>
    <w:rsid w:val="00911183"/>
    <w:rsid w:val="00911844"/>
    <w:rsid w:val="009118CF"/>
    <w:rsid w:val="00914352"/>
    <w:rsid w:val="00914ACC"/>
    <w:rsid w:val="009151FA"/>
    <w:rsid w:val="009152ED"/>
    <w:rsid w:val="00915688"/>
    <w:rsid w:val="009168BE"/>
    <w:rsid w:val="00917188"/>
    <w:rsid w:val="00921EB4"/>
    <w:rsid w:val="00922A1E"/>
    <w:rsid w:val="009236E9"/>
    <w:rsid w:val="00924230"/>
    <w:rsid w:val="009246C0"/>
    <w:rsid w:val="009248FB"/>
    <w:rsid w:val="00926019"/>
    <w:rsid w:val="0092616F"/>
    <w:rsid w:val="00927277"/>
    <w:rsid w:val="00930030"/>
    <w:rsid w:val="0093253C"/>
    <w:rsid w:val="009326BD"/>
    <w:rsid w:val="00932935"/>
    <w:rsid w:val="0093459A"/>
    <w:rsid w:val="00935322"/>
    <w:rsid w:val="009358FB"/>
    <w:rsid w:val="00935C5D"/>
    <w:rsid w:val="009372F6"/>
    <w:rsid w:val="009405ED"/>
    <w:rsid w:val="009418C1"/>
    <w:rsid w:val="00944547"/>
    <w:rsid w:val="009445D8"/>
    <w:rsid w:val="0094583B"/>
    <w:rsid w:val="00951C9E"/>
    <w:rsid w:val="0095242A"/>
    <w:rsid w:val="00952730"/>
    <w:rsid w:val="00954E8D"/>
    <w:rsid w:val="009554C4"/>
    <w:rsid w:val="0095573C"/>
    <w:rsid w:val="00955EBD"/>
    <w:rsid w:val="0095653A"/>
    <w:rsid w:val="00956C4F"/>
    <w:rsid w:val="00960EDC"/>
    <w:rsid w:val="009614D3"/>
    <w:rsid w:val="00961C67"/>
    <w:rsid w:val="009627B7"/>
    <w:rsid w:val="009628D6"/>
    <w:rsid w:val="00965948"/>
    <w:rsid w:val="009660A4"/>
    <w:rsid w:val="0096617D"/>
    <w:rsid w:val="00966267"/>
    <w:rsid w:val="00966629"/>
    <w:rsid w:val="00966DE2"/>
    <w:rsid w:val="00970B09"/>
    <w:rsid w:val="00972719"/>
    <w:rsid w:val="009730BA"/>
    <w:rsid w:val="0097532E"/>
    <w:rsid w:val="00976CAF"/>
    <w:rsid w:val="00977310"/>
    <w:rsid w:val="00977A9D"/>
    <w:rsid w:val="009814A0"/>
    <w:rsid w:val="00981EAC"/>
    <w:rsid w:val="00982F8C"/>
    <w:rsid w:val="00983E56"/>
    <w:rsid w:val="00986583"/>
    <w:rsid w:val="00986A2B"/>
    <w:rsid w:val="00986E2E"/>
    <w:rsid w:val="0098759C"/>
    <w:rsid w:val="009875B0"/>
    <w:rsid w:val="009915F8"/>
    <w:rsid w:val="009920F7"/>
    <w:rsid w:val="009924C1"/>
    <w:rsid w:val="00992976"/>
    <w:rsid w:val="00992CAF"/>
    <w:rsid w:val="009A101E"/>
    <w:rsid w:val="009A129A"/>
    <w:rsid w:val="009A3179"/>
    <w:rsid w:val="009A4636"/>
    <w:rsid w:val="009A4DE5"/>
    <w:rsid w:val="009A7AA0"/>
    <w:rsid w:val="009B2A8D"/>
    <w:rsid w:val="009B4B7F"/>
    <w:rsid w:val="009B7587"/>
    <w:rsid w:val="009C2961"/>
    <w:rsid w:val="009C2EF3"/>
    <w:rsid w:val="009C30EC"/>
    <w:rsid w:val="009C365F"/>
    <w:rsid w:val="009C50E0"/>
    <w:rsid w:val="009C5238"/>
    <w:rsid w:val="009C5A6A"/>
    <w:rsid w:val="009C5F1A"/>
    <w:rsid w:val="009C642A"/>
    <w:rsid w:val="009C66B4"/>
    <w:rsid w:val="009C68AE"/>
    <w:rsid w:val="009C7A95"/>
    <w:rsid w:val="009C7BA3"/>
    <w:rsid w:val="009D00B9"/>
    <w:rsid w:val="009D112D"/>
    <w:rsid w:val="009D13CA"/>
    <w:rsid w:val="009D3402"/>
    <w:rsid w:val="009D34D6"/>
    <w:rsid w:val="009D3AB6"/>
    <w:rsid w:val="009D40F6"/>
    <w:rsid w:val="009D477C"/>
    <w:rsid w:val="009D4A69"/>
    <w:rsid w:val="009E0141"/>
    <w:rsid w:val="009E0CE5"/>
    <w:rsid w:val="009E1AC6"/>
    <w:rsid w:val="009E1EAA"/>
    <w:rsid w:val="009E1FCF"/>
    <w:rsid w:val="009E3D9B"/>
    <w:rsid w:val="009E3F73"/>
    <w:rsid w:val="009E4481"/>
    <w:rsid w:val="009E4823"/>
    <w:rsid w:val="009E684B"/>
    <w:rsid w:val="009E6B6A"/>
    <w:rsid w:val="009E6B71"/>
    <w:rsid w:val="009E7CEE"/>
    <w:rsid w:val="009E7E82"/>
    <w:rsid w:val="009F01DB"/>
    <w:rsid w:val="009F0A8A"/>
    <w:rsid w:val="009F16DC"/>
    <w:rsid w:val="009F1C2E"/>
    <w:rsid w:val="009F29C5"/>
    <w:rsid w:val="009F30BA"/>
    <w:rsid w:val="009F4F28"/>
    <w:rsid w:val="009F5133"/>
    <w:rsid w:val="009F558C"/>
    <w:rsid w:val="009F60A0"/>
    <w:rsid w:val="009F66FF"/>
    <w:rsid w:val="00A008F7"/>
    <w:rsid w:val="00A009F1"/>
    <w:rsid w:val="00A03F53"/>
    <w:rsid w:val="00A0431B"/>
    <w:rsid w:val="00A04811"/>
    <w:rsid w:val="00A04F94"/>
    <w:rsid w:val="00A06780"/>
    <w:rsid w:val="00A06F0C"/>
    <w:rsid w:val="00A10429"/>
    <w:rsid w:val="00A10CC0"/>
    <w:rsid w:val="00A1154B"/>
    <w:rsid w:val="00A1463E"/>
    <w:rsid w:val="00A14CCB"/>
    <w:rsid w:val="00A1623E"/>
    <w:rsid w:val="00A164FC"/>
    <w:rsid w:val="00A16F46"/>
    <w:rsid w:val="00A17044"/>
    <w:rsid w:val="00A17747"/>
    <w:rsid w:val="00A203BF"/>
    <w:rsid w:val="00A2151F"/>
    <w:rsid w:val="00A22C53"/>
    <w:rsid w:val="00A22F4D"/>
    <w:rsid w:val="00A23275"/>
    <w:rsid w:val="00A24025"/>
    <w:rsid w:val="00A24CD6"/>
    <w:rsid w:val="00A24D74"/>
    <w:rsid w:val="00A25E20"/>
    <w:rsid w:val="00A2614C"/>
    <w:rsid w:val="00A27E6E"/>
    <w:rsid w:val="00A30FC2"/>
    <w:rsid w:val="00A31268"/>
    <w:rsid w:val="00A31BC2"/>
    <w:rsid w:val="00A33ACF"/>
    <w:rsid w:val="00A34A8B"/>
    <w:rsid w:val="00A34E5F"/>
    <w:rsid w:val="00A356AD"/>
    <w:rsid w:val="00A37104"/>
    <w:rsid w:val="00A411C8"/>
    <w:rsid w:val="00A42551"/>
    <w:rsid w:val="00A42958"/>
    <w:rsid w:val="00A42A84"/>
    <w:rsid w:val="00A43B24"/>
    <w:rsid w:val="00A45103"/>
    <w:rsid w:val="00A45C48"/>
    <w:rsid w:val="00A46677"/>
    <w:rsid w:val="00A52363"/>
    <w:rsid w:val="00A523BC"/>
    <w:rsid w:val="00A52BA1"/>
    <w:rsid w:val="00A5352C"/>
    <w:rsid w:val="00A53ADD"/>
    <w:rsid w:val="00A53FC7"/>
    <w:rsid w:val="00A5463A"/>
    <w:rsid w:val="00A54AFE"/>
    <w:rsid w:val="00A553B7"/>
    <w:rsid w:val="00A5541D"/>
    <w:rsid w:val="00A558B4"/>
    <w:rsid w:val="00A56A9F"/>
    <w:rsid w:val="00A572CF"/>
    <w:rsid w:val="00A573D3"/>
    <w:rsid w:val="00A61B1A"/>
    <w:rsid w:val="00A626B0"/>
    <w:rsid w:val="00A62ED4"/>
    <w:rsid w:val="00A65475"/>
    <w:rsid w:val="00A676CA"/>
    <w:rsid w:val="00A71375"/>
    <w:rsid w:val="00A7515D"/>
    <w:rsid w:val="00A75386"/>
    <w:rsid w:val="00A755B6"/>
    <w:rsid w:val="00A768A9"/>
    <w:rsid w:val="00A76ADD"/>
    <w:rsid w:val="00A771E6"/>
    <w:rsid w:val="00A773B9"/>
    <w:rsid w:val="00A80EA9"/>
    <w:rsid w:val="00A82BD7"/>
    <w:rsid w:val="00A84468"/>
    <w:rsid w:val="00A8486B"/>
    <w:rsid w:val="00A85325"/>
    <w:rsid w:val="00A85A3D"/>
    <w:rsid w:val="00A8618E"/>
    <w:rsid w:val="00A878FE"/>
    <w:rsid w:val="00A90119"/>
    <w:rsid w:val="00A90259"/>
    <w:rsid w:val="00A91950"/>
    <w:rsid w:val="00A92DF4"/>
    <w:rsid w:val="00A9498A"/>
    <w:rsid w:val="00A95DE1"/>
    <w:rsid w:val="00A96B37"/>
    <w:rsid w:val="00A96C13"/>
    <w:rsid w:val="00A97B03"/>
    <w:rsid w:val="00AA060F"/>
    <w:rsid w:val="00AA07DF"/>
    <w:rsid w:val="00AA1DA2"/>
    <w:rsid w:val="00AA2214"/>
    <w:rsid w:val="00AA3868"/>
    <w:rsid w:val="00AA398C"/>
    <w:rsid w:val="00AA45AA"/>
    <w:rsid w:val="00AA48B3"/>
    <w:rsid w:val="00AA4CFC"/>
    <w:rsid w:val="00AA609F"/>
    <w:rsid w:val="00AA647F"/>
    <w:rsid w:val="00AA710B"/>
    <w:rsid w:val="00AA731F"/>
    <w:rsid w:val="00AB182C"/>
    <w:rsid w:val="00AB1FC6"/>
    <w:rsid w:val="00AB29A7"/>
    <w:rsid w:val="00AB29E5"/>
    <w:rsid w:val="00AB2B9C"/>
    <w:rsid w:val="00AB3852"/>
    <w:rsid w:val="00AB3F4E"/>
    <w:rsid w:val="00AB4425"/>
    <w:rsid w:val="00AB55E1"/>
    <w:rsid w:val="00AB5CBD"/>
    <w:rsid w:val="00AB6061"/>
    <w:rsid w:val="00AB64EA"/>
    <w:rsid w:val="00AB6864"/>
    <w:rsid w:val="00AB6C56"/>
    <w:rsid w:val="00AB707C"/>
    <w:rsid w:val="00AC4D91"/>
    <w:rsid w:val="00AC5647"/>
    <w:rsid w:val="00AC5B84"/>
    <w:rsid w:val="00AC6BDA"/>
    <w:rsid w:val="00AC6DF6"/>
    <w:rsid w:val="00AC6ECD"/>
    <w:rsid w:val="00AD1374"/>
    <w:rsid w:val="00AD23D4"/>
    <w:rsid w:val="00AD2816"/>
    <w:rsid w:val="00AD38DB"/>
    <w:rsid w:val="00AD3910"/>
    <w:rsid w:val="00AD3F12"/>
    <w:rsid w:val="00AD4EFA"/>
    <w:rsid w:val="00AD534F"/>
    <w:rsid w:val="00AD778F"/>
    <w:rsid w:val="00AD7AB4"/>
    <w:rsid w:val="00AD7B72"/>
    <w:rsid w:val="00AE1390"/>
    <w:rsid w:val="00AE1E87"/>
    <w:rsid w:val="00AE20A3"/>
    <w:rsid w:val="00AE26AF"/>
    <w:rsid w:val="00AE6250"/>
    <w:rsid w:val="00AE6B31"/>
    <w:rsid w:val="00AE6FFC"/>
    <w:rsid w:val="00AE72BA"/>
    <w:rsid w:val="00AF125A"/>
    <w:rsid w:val="00AF29C6"/>
    <w:rsid w:val="00AF31C0"/>
    <w:rsid w:val="00AF3589"/>
    <w:rsid w:val="00AF44C1"/>
    <w:rsid w:val="00AF4BC0"/>
    <w:rsid w:val="00AF4C60"/>
    <w:rsid w:val="00AF5CB8"/>
    <w:rsid w:val="00AF6F22"/>
    <w:rsid w:val="00AF736A"/>
    <w:rsid w:val="00B0014B"/>
    <w:rsid w:val="00B00928"/>
    <w:rsid w:val="00B01606"/>
    <w:rsid w:val="00B01DE6"/>
    <w:rsid w:val="00B01E90"/>
    <w:rsid w:val="00B02817"/>
    <w:rsid w:val="00B02F52"/>
    <w:rsid w:val="00B0360E"/>
    <w:rsid w:val="00B03B40"/>
    <w:rsid w:val="00B04728"/>
    <w:rsid w:val="00B04843"/>
    <w:rsid w:val="00B06207"/>
    <w:rsid w:val="00B06526"/>
    <w:rsid w:val="00B06705"/>
    <w:rsid w:val="00B100D4"/>
    <w:rsid w:val="00B10D68"/>
    <w:rsid w:val="00B10DAE"/>
    <w:rsid w:val="00B11375"/>
    <w:rsid w:val="00B12B17"/>
    <w:rsid w:val="00B1328B"/>
    <w:rsid w:val="00B1435E"/>
    <w:rsid w:val="00B14408"/>
    <w:rsid w:val="00B14742"/>
    <w:rsid w:val="00B170E9"/>
    <w:rsid w:val="00B178D7"/>
    <w:rsid w:val="00B17DDD"/>
    <w:rsid w:val="00B20FEC"/>
    <w:rsid w:val="00B2230B"/>
    <w:rsid w:val="00B227C6"/>
    <w:rsid w:val="00B22B90"/>
    <w:rsid w:val="00B238C0"/>
    <w:rsid w:val="00B23ED5"/>
    <w:rsid w:val="00B2527D"/>
    <w:rsid w:val="00B2584C"/>
    <w:rsid w:val="00B25950"/>
    <w:rsid w:val="00B26577"/>
    <w:rsid w:val="00B265F2"/>
    <w:rsid w:val="00B26DF7"/>
    <w:rsid w:val="00B26EC0"/>
    <w:rsid w:val="00B26F33"/>
    <w:rsid w:val="00B31BAD"/>
    <w:rsid w:val="00B31C28"/>
    <w:rsid w:val="00B32BAA"/>
    <w:rsid w:val="00B32C0F"/>
    <w:rsid w:val="00B33891"/>
    <w:rsid w:val="00B34B7C"/>
    <w:rsid w:val="00B34EDF"/>
    <w:rsid w:val="00B35EB1"/>
    <w:rsid w:val="00B35F3E"/>
    <w:rsid w:val="00B36049"/>
    <w:rsid w:val="00B36B1D"/>
    <w:rsid w:val="00B416DC"/>
    <w:rsid w:val="00B41E37"/>
    <w:rsid w:val="00B4262E"/>
    <w:rsid w:val="00B445B9"/>
    <w:rsid w:val="00B445C1"/>
    <w:rsid w:val="00B446D3"/>
    <w:rsid w:val="00B44D9A"/>
    <w:rsid w:val="00B45527"/>
    <w:rsid w:val="00B459F5"/>
    <w:rsid w:val="00B45E08"/>
    <w:rsid w:val="00B46003"/>
    <w:rsid w:val="00B47132"/>
    <w:rsid w:val="00B475E8"/>
    <w:rsid w:val="00B47EAA"/>
    <w:rsid w:val="00B50F4F"/>
    <w:rsid w:val="00B514A6"/>
    <w:rsid w:val="00B53E02"/>
    <w:rsid w:val="00B540D6"/>
    <w:rsid w:val="00B56D23"/>
    <w:rsid w:val="00B577F7"/>
    <w:rsid w:val="00B60004"/>
    <w:rsid w:val="00B60432"/>
    <w:rsid w:val="00B624EB"/>
    <w:rsid w:val="00B62E86"/>
    <w:rsid w:val="00B62F8E"/>
    <w:rsid w:val="00B63486"/>
    <w:rsid w:val="00B63913"/>
    <w:rsid w:val="00B63E33"/>
    <w:rsid w:val="00B6571C"/>
    <w:rsid w:val="00B666B1"/>
    <w:rsid w:val="00B6681B"/>
    <w:rsid w:val="00B66B33"/>
    <w:rsid w:val="00B67EE6"/>
    <w:rsid w:val="00B7079D"/>
    <w:rsid w:val="00B71270"/>
    <w:rsid w:val="00B7161A"/>
    <w:rsid w:val="00B743DD"/>
    <w:rsid w:val="00B74A82"/>
    <w:rsid w:val="00B75E0F"/>
    <w:rsid w:val="00B77646"/>
    <w:rsid w:val="00B8067C"/>
    <w:rsid w:val="00B80882"/>
    <w:rsid w:val="00B82278"/>
    <w:rsid w:val="00B84643"/>
    <w:rsid w:val="00B855D4"/>
    <w:rsid w:val="00B85C4E"/>
    <w:rsid w:val="00B867DA"/>
    <w:rsid w:val="00B8724B"/>
    <w:rsid w:val="00B918E9"/>
    <w:rsid w:val="00B926CE"/>
    <w:rsid w:val="00B92E0B"/>
    <w:rsid w:val="00B9564D"/>
    <w:rsid w:val="00B973AB"/>
    <w:rsid w:val="00B97D1A"/>
    <w:rsid w:val="00BA07AE"/>
    <w:rsid w:val="00BA08A7"/>
    <w:rsid w:val="00BA0AEF"/>
    <w:rsid w:val="00BA149C"/>
    <w:rsid w:val="00BA181B"/>
    <w:rsid w:val="00BA1FA9"/>
    <w:rsid w:val="00BA35CD"/>
    <w:rsid w:val="00BA47EB"/>
    <w:rsid w:val="00BA5F81"/>
    <w:rsid w:val="00BA60DE"/>
    <w:rsid w:val="00BA6154"/>
    <w:rsid w:val="00BA6344"/>
    <w:rsid w:val="00BA662A"/>
    <w:rsid w:val="00BA7011"/>
    <w:rsid w:val="00BA7380"/>
    <w:rsid w:val="00BB0155"/>
    <w:rsid w:val="00BB0D4C"/>
    <w:rsid w:val="00BB1D95"/>
    <w:rsid w:val="00BB298A"/>
    <w:rsid w:val="00BB36D3"/>
    <w:rsid w:val="00BB3F1A"/>
    <w:rsid w:val="00BB62E1"/>
    <w:rsid w:val="00BB69A0"/>
    <w:rsid w:val="00BB71B2"/>
    <w:rsid w:val="00BC039A"/>
    <w:rsid w:val="00BC0ACC"/>
    <w:rsid w:val="00BC212C"/>
    <w:rsid w:val="00BC22EA"/>
    <w:rsid w:val="00BC23CB"/>
    <w:rsid w:val="00BC2E64"/>
    <w:rsid w:val="00BC3094"/>
    <w:rsid w:val="00BC3E10"/>
    <w:rsid w:val="00BC4014"/>
    <w:rsid w:val="00BC5100"/>
    <w:rsid w:val="00BC5EAD"/>
    <w:rsid w:val="00BC718B"/>
    <w:rsid w:val="00BC7889"/>
    <w:rsid w:val="00BD2064"/>
    <w:rsid w:val="00BD28A6"/>
    <w:rsid w:val="00BD421B"/>
    <w:rsid w:val="00BD59C9"/>
    <w:rsid w:val="00BD628E"/>
    <w:rsid w:val="00BD654D"/>
    <w:rsid w:val="00BD6CB4"/>
    <w:rsid w:val="00BD7926"/>
    <w:rsid w:val="00BD7BE7"/>
    <w:rsid w:val="00BE0D72"/>
    <w:rsid w:val="00BE18AF"/>
    <w:rsid w:val="00BE3C4C"/>
    <w:rsid w:val="00BE3C73"/>
    <w:rsid w:val="00BE3F1A"/>
    <w:rsid w:val="00BE4D14"/>
    <w:rsid w:val="00BE4DB5"/>
    <w:rsid w:val="00BE5490"/>
    <w:rsid w:val="00BE653A"/>
    <w:rsid w:val="00BE78EB"/>
    <w:rsid w:val="00BF1025"/>
    <w:rsid w:val="00BF13E4"/>
    <w:rsid w:val="00BF176B"/>
    <w:rsid w:val="00BF1938"/>
    <w:rsid w:val="00BF2A10"/>
    <w:rsid w:val="00BF3A26"/>
    <w:rsid w:val="00BF4AD0"/>
    <w:rsid w:val="00BF5A5F"/>
    <w:rsid w:val="00C00140"/>
    <w:rsid w:val="00C015BC"/>
    <w:rsid w:val="00C037C9"/>
    <w:rsid w:val="00C04FDA"/>
    <w:rsid w:val="00C0519A"/>
    <w:rsid w:val="00C061B8"/>
    <w:rsid w:val="00C06A5A"/>
    <w:rsid w:val="00C06CA9"/>
    <w:rsid w:val="00C12179"/>
    <w:rsid w:val="00C1299E"/>
    <w:rsid w:val="00C12B3A"/>
    <w:rsid w:val="00C1344E"/>
    <w:rsid w:val="00C14482"/>
    <w:rsid w:val="00C144FF"/>
    <w:rsid w:val="00C14748"/>
    <w:rsid w:val="00C14A92"/>
    <w:rsid w:val="00C156F1"/>
    <w:rsid w:val="00C15889"/>
    <w:rsid w:val="00C16299"/>
    <w:rsid w:val="00C1663D"/>
    <w:rsid w:val="00C20004"/>
    <w:rsid w:val="00C218FC"/>
    <w:rsid w:val="00C262ED"/>
    <w:rsid w:val="00C3266C"/>
    <w:rsid w:val="00C33242"/>
    <w:rsid w:val="00C34B6C"/>
    <w:rsid w:val="00C355E5"/>
    <w:rsid w:val="00C36BF6"/>
    <w:rsid w:val="00C37AF3"/>
    <w:rsid w:val="00C37D56"/>
    <w:rsid w:val="00C405B2"/>
    <w:rsid w:val="00C41981"/>
    <w:rsid w:val="00C43099"/>
    <w:rsid w:val="00C4314A"/>
    <w:rsid w:val="00C4501A"/>
    <w:rsid w:val="00C46BC0"/>
    <w:rsid w:val="00C4782F"/>
    <w:rsid w:val="00C50A37"/>
    <w:rsid w:val="00C517B7"/>
    <w:rsid w:val="00C517DB"/>
    <w:rsid w:val="00C5215D"/>
    <w:rsid w:val="00C52F31"/>
    <w:rsid w:val="00C54238"/>
    <w:rsid w:val="00C5503B"/>
    <w:rsid w:val="00C558FE"/>
    <w:rsid w:val="00C55DEA"/>
    <w:rsid w:val="00C6078D"/>
    <w:rsid w:val="00C6194B"/>
    <w:rsid w:val="00C61BE4"/>
    <w:rsid w:val="00C625F2"/>
    <w:rsid w:val="00C640E6"/>
    <w:rsid w:val="00C6492E"/>
    <w:rsid w:val="00C64E70"/>
    <w:rsid w:val="00C67EE3"/>
    <w:rsid w:val="00C70B50"/>
    <w:rsid w:val="00C72B72"/>
    <w:rsid w:val="00C73CCD"/>
    <w:rsid w:val="00C73FCA"/>
    <w:rsid w:val="00C74AF2"/>
    <w:rsid w:val="00C75F58"/>
    <w:rsid w:val="00C77EE0"/>
    <w:rsid w:val="00C77FEB"/>
    <w:rsid w:val="00C81CEE"/>
    <w:rsid w:val="00C82E23"/>
    <w:rsid w:val="00C84650"/>
    <w:rsid w:val="00C85A93"/>
    <w:rsid w:val="00C85CD6"/>
    <w:rsid w:val="00C86D97"/>
    <w:rsid w:val="00C875EB"/>
    <w:rsid w:val="00C90298"/>
    <w:rsid w:val="00C9043D"/>
    <w:rsid w:val="00C909C6"/>
    <w:rsid w:val="00C91604"/>
    <w:rsid w:val="00C91A2D"/>
    <w:rsid w:val="00C91B49"/>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7FD6"/>
    <w:rsid w:val="00CC0336"/>
    <w:rsid w:val="00CC16C7"/>
    <w:rsid w:val="00CC267F"/>
    <w:rsid w:val="00CC278A"/>
    <w:rsid w:val="00CC2862"/>
    <w:rsid w:val="00CC2AAC"/>
    <w:rsid w:val="00CC2ABC"/>
    <w:rsid w:val="00CC401A"/>
    <w:rsid w:val="00CC4CC1"/>
    <w:rsid w:val="00CC5CBC"/>
    <w:rsid w:val="00CC6AC9"/>
    <w:rsid w:val="00CC7BA1"/>
    <w:rsid w:val="00CD2162"/>
    <w:rsid w:val="00CD31E6"/>
    <w:rsid w:val="00CD4CD3"/>
    <w:rsid w:val="00CD749A"/>
    <w:rsid w:val="00CE053E"/>
    <w:rsid w:val="00CE149C"/>
    <w:rsid w:val="00CE1C28"/>
    <w:rsid w:val="00CE22AF"/>
    <w:rsid w:val="00CE4FA2"/>
    <w:rsid w:val="00CE7A16"/>
    <w:rsid w:val="00CE7E15"/>
    <w:rsid w:val="00CF0C3A"/>
    <w:rsid w:val="00CF2030"/>
    <w:rsid w:val="00CF211D"/>
    <w:rsid w:val="00CF23D8"/>
    <w:rsid w:val="00CF2D92"/>
    <w:rsid w:val="00CF5B47"/>
    <w:rsid w:val="00CF65D8"/>
    <w:rsid w:val="00CF79EA"/>
    <w:rsid w:val="00D0009A"/>
    <w:rsid w:val="00D00D7B"/>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BA4"/>
    <w:rsid w:val="00D17519"/>
    <w:rsid w:val="00D1777F"/>
    <w:rsid w:val="00D177A4"/>
    <w:rsid w:val="00D17FAE"/>
    <w:rsid w:val="00D2019F"/>
    <w:rsid w:val="00D20DF0"/>
    <w:rsid w:val="00D21163"/>
    <w:rsid w:val="00D21500"/>
    <w:rsid w:val="00D22292"/>
    <w:rsid w:val="00D2253C"/>
    <w:rsid w:val="00D24EE0"/>
    <w:rsid w:val="00D25418"/>
    <w:rsid w:val="00D257A5"/>
    <w:rsid w:val="00D258F1"/>
    <w:rsid w:val="00D25E5F"/>
    <w:rsid w:val="00D26045"/>
    <w:rsid w:val="00D26C40"/>
    <w:rsid w:val="00D26F4D"/>
    <w:rsid w:val="00D27738"/>
    <w:rsid w:val="00D27775"/>
    <w:rsid w:val="00D27DCE"/>
    <w:rsid w:val="00D27E6E"/>
    <w:rsid w:val="00D30047"/>
    <w:rsid w:val="00D30205"/>
    <w:rsid w:val="00D349C4"/>
    <w:rsid w:val="00D36CDD"/>
    <w:rsid w:val="00D40635"/>
    <w:rsid w:val="00D41594"/>
    <w:rsid w:val="00D415FF"/>
    <w:rsid w:val="00D42741"/>
    <w:rsid w:val="00D46A80"/>
    <w:rsid w:val="00D5173C"/>
    <w:rsid w:val="00D51B0D"/>
    <w:rsid w:val="00D51E0E"/>
    <w:rsid w:val="00D5268F"/>
    <w:rsid w:val="00D5287C"/>
    <w:rsid w:val="00D54EBB"/>
    <w:rsid w:val="00D55BC8"/>
    <w:rsid w:val="00D55D96"/>
    <w:rsid w:val="00D60894"/>
    <w:rsid w:val="00D626FF"/>
    <w:rsid w:val="00D63FF9"/>
    <w:rsid w:val="00D64898"/>
    <w:rsid w:val="00D65109"/>
    <w:rsid w:val="00D65503"/>
    <w:rsid w:val="00D67622"/>
    <w:rsid w:val="00D700A8"/>
    <w:rsid w:val="00D7199A"/>
    <w:rsid w:val="00D72ED1"/>
    <w:rsid w:val="00D73294"/>
    <w:rsid w:val="00D73D3B"/>
    <w:rsid w:val="00D74486"/>
    <w:rsid w:val="00D7510A"/>
    <w:rsid w:val="00D75AA0"/>
    <w:rsid w:val="00D75E1C"/>
    <w:rsid w:val="00D76118"/>
    <w:rsid w:val="00D7638D"/>
    <w:rsid w:val="00D77707"/>
    <w:rsid w:val="00D803D4"/>
    <w:rsid w:val="00D8146F"/>
    <w:rsid w:val="00D82662"/>
    <w:rsid w:val="00D842D3"/>
    <w:rsid w:val="00D84306"/>
    <w:rsid w:val="00D850A1"/>
    <w:rsid w:val="00D86042"/>
    <w:rsid w:val="00D86348"/>
    <w:rsid w:val="00D9132B"/>
    <w:rsid w:val="00D91465"/>
    <w:rsid w:val="00D91B03"/>
    <w:rsid w:val="00D91E7F"/>
    <w:rsid w:val="00D92516"/>
    <w:rsid w:val="00D92B01"/>
    <w:rsid w:val="00D9451A"/>
    <w:rsid w:val="00D9534A"/>
    <w:rsid w:val="00D955E7"/>
    <w:rsid w:val="00D9655B"/>
    <w:rsid w:val="00D9754D"/>
    <w:rsid w:val="00DA1789"/>
    <w:rsid w:val="00DA1C89"/>
    <w:rsid w:val="00DA26A3"/>
    <w:rsid w:val="00DA2FD2"/>
    <w:rsid w:val="00DA43BB"/>
    <w:rsid w:val="00DA5B54"/>
    <w:rsid w:val="00DA5D03"/>
    <w:rsid w:val="00DA6A25"/>
    <w:rsid w:val="00DA7170"/>
    <w:rsid w:val="00DA77FC"/>
    <w:rsid w:val="00DB0A76"/>
    <w:rsid w:val="00DB1C9C"/>
    <w:rsid w:val="00DB27B1"/>
    <w:rsid w:val="00DB2EF9"/>
    <w:rsid w:val="00DB5F21"/>
    <w:rsid w:val="00DB5F2B"/>
    <w:rsid w:val="00DB7D46"/>
    <w:rsid w:val="00DB7F73"/>
    <w:rsid w:val="00DC2352"/>
    <w:rsid w:val="00DC236B"/>
    <w:rsid w:val="00DC2B5C"/>
    <w:rsid w:val="00DC336B"/>
    <w:rsid w:val="00DC3C54"/>
    <w:rsid w:val="00DC5706"/>
    <w:rsid w:val="00DC6752"/>
    <w:rsid w:val="00DC7068"/>
    <w:rsid w:val="00DD076F"/>
    <w:rsid w:val="00DD137C"/>
    <w:rsid w:val="00DD2418"/>
    <w:rsid w:val="00DD660E"/>
    <w:rsid w:val="00DD7048"/>
    <w:rsid w:val="00DE3465"/>
    <w:rsid w:val="00DE50EC"/>
    <w:rsid w:val="00DE5E6C"/>
    <w:rsid w:val="00DE754E"/>
    <w:rsid w:val="00DF331F"/>
    <w:rsid w:val="00DF4FCA"/>
    <w:rsid w:val="00DF5440"/>
    <w:rsid w:val="00DF66FA"/>
    <w:rsid w:val="00DF67BD"/>
    <w:rsid w:val="00DF6AB2"/>
    <w:rsid w:val="00DF6DE5"/>
    <w:rsid w:val="00DF7DDC"/>
    <w:rsid w:val="00E004EF"/>
    <w:rsid w:val="00E018EB"/>
    <w:rsid w:val="00E01E29"/>
    <w:rsid w:val="00E026F6"/>
    <w:rsid w:val="00E03891"/>
    <w:rsid w:val="00E04003"/>
    <w:rsid w:val="00E04B8F"/>
    <w:rsid w:val="00E05ADA"/>
    <w:rsid w:val="00E06F99"/>
    <w:rsid w:val="00E079FC"/>
    <w:rsid w:val="00E07CFA"/>
    <w:rsid w:val="00E101B8"/>
    <w:rsid w:val="00E11347"/>
    <w:rsid w:val="00E1317B"/>
    <w:rsid w:val="00E13407"/>
    <w:rsid w:val="00E135BB"/>
    <w:rsid w:val="00E13CBA"/>
    <w:rsid w:val="00E15180"/>
    <w:rsid w:val="00E16A30"/>
    <w:rsid w:val="00E17238"/>
    <w:rsid w:val="00E2171A"/>
    <w:rsid w:val="00E21921"/>
    <w:rsid w:val="00E22211"/>
    <w:rsid w:val="00E22212"/>
    <w:rsid w:val="00E224B0"/>
    <w:rsid w:val="00E228E1"/>
    <w:rsid w:val="00E230C0"/>
    <w:rsid w:val="00E232E4"/>
    <w:rsid w:val="00E23566"/>
    <w:rsid w:val="00E23BDC"/>
    <w:rsid w:val="00E24684"/>
    <w:rsid w:val="00E24CE5"/>
    <w:rsid w:val="00E252D9"/>
    <w:rsid w:val="00E25594"/>
    <w:rsid w:val="00E258DC"/>
    <w:rsid w:val="00E273FA"/>
    <w:rsid w:val="00E3085C"/>
    <w:rsid w:val="00E30E9C"/>
    <w:rsid w:val="00E316EE"/>
    <w:rsid w:val="00E36BC9"/>
    <w:rsid w:val="00E40273"/>
    <w:rsid w:val="00E4037A"/>
    <w:rsid w:val="00E4050E"/>
    <w:rsid w:val="00E40AAB"/>
    <w:rsid w:val="00E40EF5"/>
    <w:rsid w:val="00E4138F"/>
    <w:rsid w:val="00E41417"/>
    <w:rsid w:val="00E41EB9"/>
    <w:rsid w:val="00E42195"/>
    <w:rsid w:val="00E42568"/>
    <w:rsid w:val="00E43BA4"/>
    <w:rsid w:val="00E44752"/>
    <w:rsid w:val="00E44DA3"/>
    <w:rsid w:val="00E46478"/>
    <w:rsid w:val="00E47EF5"/>
    <w:rsid w:val="00E510BC"/>
    <w:rsid w:val="00E511C3"/>
    <w:rsid w:val="00E534B5"/>
    <w:rsid w:val="00E53BD4"/>
    <w:rsid w:val="00E53EFB"/>
    <w:rsid w:val="00E541BC"/>
    <w:rsid w:val="00E54DF3"/>
    <w:rsid w:val="00E553FF"/>
    <w:rsid w:val="00E5550D"/>
    <w:rsid w:val="00E55BE5"/>
    <w:rsid w:val="00E574C6"/>
    <w:rsid w:val="00E575BD"/>
    <w:rsid w:val="00E601CE"/>
    <w:rsid w:val="00E604EA"/>
    <w:rsid w:val="00E62FDD"/>
    <w:rsid w:val="00E6388C"/>
    <w:rsid w:val="00E65096"/>
    <w:rsid w:val="00E65459"/>
    <w:rsid w:val="00E65A42"/>
    <w:rsid w:val="00E65ED1"/>
    <w:rsid w:val="00E6785D"/>
    <w:rsid w:val="00E70361"/>
    <w:rsid w:val="00E707E7"/>
    <w:rsid w:val="00E70C2D"/>
    <w:rsid w:val="00E71A7C"/>
    <w:rsid w:val="00E741CF"/>
    <w:rsid w:val="00E74C04"/>
    <w:rsid w:val="00E76AF6"/>
    <w:rsid w:val="00E800BF"/>
    <w:rsid w:val="00E80A90"/>
    <w:rsid w:val="00E811A6"/>
    <w:rsid w:val="00E81957"/>
    <w:rsid w:val="00E822F0"/>
    <w:rsid w:val="00E82652"/>
    <w:rsid w:val="00E836F1"/>
    <w:rsid w:val="00E84CCD"/>
    <w:rsid w:val="00E855E6"/>
    <w:rsid w:val="00E86B31"/>
    <w:rsid w:val="00E8727F"/>
    <w:rsid w:val="00E90882"/>
    <w:rsid w:val="00E9264F"/>
    <w:rsid w:val="00E95168"/>
    <w:rsid w:val="00E95666"/>
    <w:rsid w:val="00E966F4"/>
    <w:rsid w:val="00E967E7"/>
    <w:rsid w:val="00E96865"/>
    <w:rsid w:val="00E96B75"/>
    <w:rsid w:val="00E9719C"/>
    <w:rsid w:val="00E97CDF"/>
    <w:rsid w:val="00EA68ED"/>
    <w:rsid w:val="00EA6C8A"/>
    <w:rsid w:val="00EA6EB2"/>
    <w:rsid w:val="00EB0EFE"/>
    <w:rsid w:val="00EB1B13"/>
    <w:rsid w:val="00EB1FC2"/>
    <w:rsid w:val="00EB4BB5"/>
    <w:rsid w:val="00EB6125"/>
    <w:rsid w:val="00EB62A6"/>
    <w:rsid w:val="00EB657C"/>
    <w:rsid w:val="00EB6874"/>
    <w:rsid w:val="00EB70FE"/>
    <w:rsid w:val="00EC055B"/>
    <w:rsid w:val="00EC08D0"/>
    <w:rsid w:val="00EC1B61"/>
    <w:rsid w:val="00EC2855"/>
    <w:rsid w:val="00EC2967"/>
    <w:rsid w:val="00EC3966"/>
    <w:rsid w:val="00EC3B08"/>
    <w:rsid w:val="00EC3E2B"/>
    <w:rsid w:val="00EC4CFE"/>
    <w:rsid w:val="00EC4D12"/>
    <w:rsid w:val="00EC4D22"/>
    <w:rsid w:val="00EC4EFD"/>
    <w:rsid w:val="00EC6A7C"/>
    <w:rsid w:val="00EC6DC1"/>
    <w:rsid w:val="00EC6E35"/>
    <w:rsid w:val="00ED005B"/>
    <w:rsid w:val="00ED2221"/>
    <w:rsid w:val="00ED38F1"/>
    <w:rsid w:val="00ED5A45"/>
    <w:rsid w:val="00ED5E00"/>
    <w:rsid w:val="00ED6F2B"/>
    <w:rsid w:val="00ED71B9"/>
    <w:rsid w:val="00EE2A81"/>
    <w:rsid w:val="00EE3E30"/>
    <w:rsid w:val="00EE41FB"/>
    <w:rsid w:val="00EE4C08"/>
    <w:rsid w:val="00EE757D"/>
    <w:rsid w:val="00EF327F"/>
    <w:rsid w:val="00EF34F3"/>
    <w:rsid w:val="00EF3949"/>
    <w:rsid w:val="00EF3AC4"/>
    <w:rsid w:val="00EF4EC7"/>
    <w:rsid w:val="00EF530C"/>
    <w:rsid w:val="00EF7950"/>
    <w:rsid w:val="00F00769"/>
    <w:rsid w:val="00F01110"/>
    <w:rsid w:val="00F0165F"/>
    <w:rsid w:val="00F01CA1"/>
    <w:rsid w:val="00F01FEC"/>
    <w:rsid w:val="00F0227D"/>
    <w:rsid w:val="00F02505"/>
    <w:rsid w:val="00F102FB"/>
    <w:rsid w:val="00F10661"/>
    <w:rsid w:val="00F112D9"/>
    <w:rsid w:val="00F1268A"/>
    <w:rsid w:val="00F1336B"/>
    <w:rsid w:val="00F14111"/>
    <w:rsid w:val="00F16F51"/>
    <w:rsid w:val="00F176E3"/>
    <w:rsid w:val="00F202AE"/>
    <w:rsid w:val="00F20339"/>
    <w:rsid w:val="00F226C6"/>
    <w:rsid w:val="00F25712"/>
    <w:rsid w:val="00F268E9"/>
    <w:rsid w:val="00F26931"/>
    <w:rsid w:val="00F26D97"/>
    <w:rsid w:val="00F302C1"/>
    <w:rsid w:val="00F32465"/>
    <w:rsid w:val="00F33C17"/>
    <w:rsid w:val="00F35B86"/>
    <w:rsid w:val="00F35CD3"/>
    <w:rsid w:val="00F36020"/>
    <w:rsid w:val="00F41C51"/>
    <w:rsid w:val="00F43C17"/>
    <w:rsid w:val="00F4488E"/>
    <w:rsid w:val="00F45971"/>
    <w:rsid w:val="00F469EC"/>
    <w:rsid w:val="00F477EA"/>
    <w:rsid w:val="00F47EE4"/>
    <w:rsid w:val="00F52687"/>
    <w:rsid w:val="00F52A53"/>
    <w:rsid w:val="00F52C65"/>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CE4"/>
    <w:rsid w:val="00F66954"/>
    <w:rsid w:val="00F74FBB"/>
    <w:rsid w:val="00F75506"/>
    <w:rsid w:val="00F77714"/>
    <w:rsid w:val="00F779DA"/>
    <w:rsid w:val="00F77B6B"/>
    <w:rsid w:val="00F8029F"/>
    <w:rsid w:val="00F80366"/>
    <w:rsid w:val="00F823C1"/>
    <w:rsid w:val="00F83858"/>
    <w:rsid w:val="00F83AE5"/>
    <w:rsid w:val="00F849B9"/>
    <w:rsid w:val="00F84EB0"/>
    <w:rsid w:val="00F85287"/>
    <w:rsid w:val="00F856C1"/>
    <w:rsid w:val="00F8652C"/>
    <w:rsid w:val="00F865AE"/>
    <w:rsid w:val="00F87104"/>
    <w:rsid w:val="00F874F8"/>
    <w:rsid w:val="00F904CA"/>
    <w:rsid w:val="00F9168D"/>
    <w:rsid w:val="00F926B5"/>
    <w:rsid w:val="00F92C97"/>
    <w:rsid w:val="00F93CC0"/>
    <w:rsid w:val="00F94E03"/>
    <w:rsid w:val="00F9549E"/>
    <w:rsid w:val="00F96E93"/>
    <w:rsid w:val="00FA0B66"/>
    <w:rsid w:val="00FA106B"/>
    <w:rsid w:val="00FA199D"/>
    <w:rsid w:val="00FA2588"/>
    <w:rsid w:val="00FA25E3"/>
    <w:rsid w:val="00FA2E54"/>
    <w:rsid w:val="00FA5A25"/>
    <w:rsid w:val="00FA5BED"/>
    <w:rsid w:val="00FA5C5D"/>
    <w:rsid w:val="00FA64D3"/>
    <w:rsid w:val="00FA6B30"/>
    <w:rsid w:val="00FA791D"/>
    <w:rsid w:val="00FB1BB3"/>
    <w:rsid w:val="00FB2147"/>
    <w:rsid w:val="00FB2937"/>
    <w:rsid w:val="00FB591D"/>
    <w:rsid w:val="00FB5F26"/>
    <w:rsid w:val="00FB750F"/>
    <w:rsid w:val="00FB75B9"/>
    <w:rsid w:val="00FB7EC7"/>
    <w:rsid w:val="00FC0CFE"/>
    <w:rsid w:val="00FC1AD8"/>
    <w:rsid w:val="00FC26AB"/>
    <w:rsid w:val="00FC279F"/>
    <w:rsid w:val="00FC2A5B"/>
    <w:rsid w:val="00FC5E97"/>
    <w:rsid w:val="00FC667A"/>
    <w:rsid w:val="00FC6DD6"/>
    <w:rsid w:val="00FC6FF9"/>
    <w:rsid w:val="00FD0154"/>
    <w:rsid w:val="00FD0A69"/>
    <w:rsid w:val="00FD24AD"/>
    <w:rsid w:val="00FD2F86"/>
    <w:rsid w:val="00FD3D1D"/>
    <w:rsid w:val="00FD40D4"/>
    <w:rsid w:val="00FD4A64"/>
    <w:rsid w:val="00FD5810"/>
    <w:rsid w:val="00FD608F"/>
    <w:rsid w:val="00FD6406"/>
    <w:rsid w:val="00FD6A07"/>
    <w:rsid w:val="00FD78E5"/>
    <w:rsid w:val="00FE08F2"/>
    <w:rsid w:val="00FE09EE"/>
    <w:rsid w:val="00FE2713"/>
    <w:rsid w:val="00FE2728"/>
    <w:rsid w:val="00FE4576"/>
    <w:rsid w:val="00FE4FB8"/>
    <w:rsid w:val="00FE5034"/>
    <w:rsid w:val="00FE5273"/>
    <w:rsid w:val="00FE583F"/>
    <w:rsid w:val="00FE63AA"/>
    <w:rsid w:val="00FE6540"/>
    <w:rsid w:val="00FE6BE0"/>
    <w:rsid w:val="00FE7233"/>
    <w:rsid w:val="00FE76DD"/>
    <w:rsid w:val="00FF1DAA"/>
    <w:rsid w:val="00FF3B86"/>
    <w:rsid w:val="00FF45F4"/>
    <w:rsid w:val="00FF52BD"/>
    <w:rsid w:val="00FF6B17"/>
    <w:rsid w:val="00FF7D0E"/>
    <w:rsid w:val="0AE762EF"/>
    <w:rsid w:val="122DDEA2"/>
    <w:rsid w:val="1B9BA023"/>
    <w:rsid w:val="22B16356"/>
    <w:rsid w:val="33FE1C5B"/>
    <w:rsid w:val="3F04F489"/>
    <w:rsid w:val="41AAECB8"/>
    <w:rsid w:val="4261C868"/>
    <w:rsid w:val="43668628"/>
    <w:rsid w:val="48DAAFA6"/>
    <w:rsid w:val="4F885462"/>
    <w:rsid w:val="56BC383A"/>
    <w:rsid w:val="6B7928FC"/>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B05AB786-A88B-4C74-BD36-D698A750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45DC"/>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6"/>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4F5C1E"/>
    <w:rPr>
      <w:rFonts w:eastAsia="SimSun"/>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443</TotalTime>
  <Pages>3</Pages>
  <Words>1217</Words>
  <Characters>6042</Characters>
  <Application>Microsoft Office Word</Application>
  <DocSecurity>0</DocSecurity>
  <Lines>106</Lines>
  <Paragraphs>59</Paragraphs>
  <ScaleCrop>false</ScaleCrop>
  <Manager/>
  <Company>FGI</Company>
  <LinksUpToDate>false</LinksUpToDate>
  <CharactersWithSpaces>7200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simultaneous transmission on multiple panels</dc:title>
  <dc:subject/>
  <dc:creator>Yen-Hua Li</dc:creator>
  <cp:keywords/>
  <dc:description/>
  <cp:lastModifiedBy>Yen-Hua, Li</cp:lastModifiedBy>
  <cp:revision>328</cp:revision>
  <dcterms:created xsi:type="dcterms:W3CDTF">2023-04-07T18:41:00Z</dcterms:created>
  <dcterms:modified xsi:type="dcterms:W3CDTF">2023-08-11T01:48:00Z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